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D2534E">
        <w:rPr>
          <w:i w:val="0"/>
          <w:lang w:val="kk-KZ"/>
        </w:rPr>
        <w:t>20</w:t>
      </w:r>
      <w:r w:rsidRPr="00EC0535">
        <w:rPr>
          <w:i w:val="0"/>
        </w:rPr>
        <w:t xml:space="preserve"> от </w:t>
      </w:r>
      <w:r w:rsidR="003A5BB5">
        <w:rPr>
          <w:i w:val="0"/>
          <w:lang w:val="kk-KZ"/>
        </w:rPr>
        <w:t>1</w:t>
      </w:r>
      <w:r w:rsidR="00D2534E">
        <w:rPr>
          <w:i w:val="0"/>
          <w:lang w:val="kk-KZ"/>
        </w:rPr>
        <w:t>7</w:t>
      </w:r>
      <w:r w:rsidRPr="00EC0535">
        <w:rPr>
          <w:i w:val="0"/>
        </w:rPr>
        <w:t>.0</w:t>
      </w:r>
      <w:r>
        <w:rPr>
          <w:i w:val="0"/>
          <w:lang w:val="kk-KZ"/>
        </w:rPr>
        <w:t>6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572B7E" w:rsidRPr="003A5BB5" w:rsidRDefault="003A1C49" w:rsidP="00572B7E">
      <w:pPr>
        <w:spacing w:line="0" w:lineRule="atLeast"/>
        <w:jc w:val="left"/>
        <w:rPr>
          <w:lang w:val="kk-KZ"/>
        </w:rPr>
      </w:pPr>
      <w:r w:rsidRPr="003A5BB5">
        <w:rPr>
          <w:lang w:val="kk-KZ"/>
        </w:rPr>
        <w:t>На должност</w:t>
      </w:r>
      <w:r w:rsidR="00572B7E" w:rsidRPr="003A5BB5">
        <w:rPr>
          <w:lang w:val="kk-KZ"/>
        </w:rPr>
        <w:t>и:</w:t>
      </w:r>
    </w:p>
    <w:p w:rsidR="00D2534E" w:rsidRPr="00D2534E" w:rsidRDefault="00D2534E" w:rsidP="00D2534E">
      <w:pPr>
        <w:pStyle w:val="a3"/>
        <w:spacing w:line="0" w:lineRule="atLeast"/>
        <w:jc w:val="both"/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 xml:space="preserve">- </w:t>
      </w:r>
      <w:r w:rsidRPr="00D2534E">
        <w:rPr>
          <w:b w:val="0"/>
          <w:i w:val="0"/>
          <w:lang w:val="kk-KZ"/>
        </w:rPr>
        <w:t xml:space="preserve">Руководителя управления по работе с задолженностью Шайкенов Сапар Сатаевич; </w:t>
      </w:r>
    </w:p>
    <w:p w:rsidR="00D2534E" w:rsidRPr="00D2534E" w:rsidRDefault="00D2534E" w:rsidP="00D2534E">
      <w:pPr>
        <w:pStyle w:val="a3"/>
        <w:spacing w:line="0" w:lineRule="atLeast"/>
        <w:jc w:val="both"/>
        <w:rPr>
          <w:b w:val="0"/>
          <w:i w:val="0"/>
          <w:lang w:val="kk-KZ"/>
        </w:rPr>
      </w:pPr>
      <w:r w:rsidRPr="00D2534E">
        <w:rPr>
          <w:b w:val="0"/>
          <w:i w:val="0"/>
          <w:lang w:val="kk-KZ"/>
        </w:rPr>
        <w:t xml:space="preserve"> -</w:t>
      </w:r>
      <w:bookmarkStart w:id="0" w:name="_GoBack"/>
      <w:bookmarkEnd w:id="0"/>
      <w:r w:rsidRPr="00D2534E">
        <w:rPr>
          <w:b w:val="0"/>
          <w:i w:val="0"/>
          <w:lang w:val="kk-KZ"/>
        </w:rPr>
        <w:t xml:space="preserve"> Главного специалиста отдела по работе с уполномоченными органами Управления непроизводственных платежей Толыкбаев Амантай Шоканович.</w:t>
      </w:r>
    </w:p>
    <w:p w:rsidR="00572B7E" w:rsidRPr="003A5BB5" w:rsidRDefault="00572B7E" w:rsidP="00D2534E">
      <w:pPr>
        <w:pStyle w:val="a3"/>
        <w:spacing w:line="0" w:lineRule="atLeast"/>
        <w:jc w:val="both"/>
        <w:rPr>
          <w:b w:val="0"/>
          <w:i w:val="0"/>
          <w:lang w:val="kk-KZ"/>
        </w:rPr>
      </w:pP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572B7E"/>
    <w:rsid w:val="005B62F5"/>
    <w:rsid w:val="006873FB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8</cp:revision>
  <dcterms:created xsi:type="dcterms:W3CDTF">2020-05-29T02:43:00Z</dcterms:created>
  <dcterms:modified xsi:type="dcterms:W3CDTF">2020-06-17T03:11:00Z</dcterms:modified>
</cp:coreProperties>
</file>