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5" w:rsidRPr="00C61756" w:rsidRDefault="00073055" w:rsidP="00073055">
      <w:pPr>
        <w:pStyle w:val="3"/>
        <w:jc w:val="center"/>
        <w:rPr>
          <w:rFonts w:ascii="Times New Roman" w:eastAsia="Times New Roman" w:hAnsi="Times New Roman" w:cs="Times New Roman"/>
          <w:bCs w:val="0"/>
          <w:color w:val="auto"/>
          <w:sz w:val="24"/>
          <w:szCs w:val="24"/>
          <w:lang w:val="kk-KZ"/>
        </w:rPr>
      </w:pPr>
      <w:r w:rsidRPr="00C61756">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00ED4EB7">
        <w:rPr>
          <w:rFonts w:ascii="Times New Roman" w:eastAsia="Times New Roman" w:hAnsi="Times New Roman" w:cs="Times New Roman"/>
          <w:bCs w:val="0"/>
          <w:color w:val="auto"/>
          <w:sz w:val="24"/>
          <w:szCs w:val="24"/>
          <w:lang w:val="kk-KZ"/>
        </w:rPr>
        <w:t>барлық мемлекеттік органдардың</w:t>
      </w:r>
      <w:r w:rsidRPr="00C61756">
        <w:rPr>
          <w:rFonts w:ascii="Times New Roman" w:eastAsia="Times New Roman" w:hAnsi="Times New Roman" w:cs="Times New Roman"/>
          <w:bCs w:val="0"/>
          <w:color w:val="auto"/>
          <w:sz w:val="24"/>
          <w:szCs w:val="24"/>
          <w:lang w:val="kk-KZ"/>
        </w:rPr>
        <w:t xml:space="preserve"> мемлекеттік қызметшілері арасында  «Б» корпусының бос мемлекеттік әкімшілік лауазымдарына орналасу үшін ішкі конкурс жариялайды</w:t>
      </w: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5420A3" w:rsidRDefault="00073055" w:rsidP="005420A3">
      <w:pPr>
        <w:jc w:val="center"/>
        <w:rPr>
          <w:rFonts w:ascii="Times New Roman" w:eastAsia="Times New Roman" w:hAnsi="Times New Roman" w:cs="Times New Roman"/>
          <w:b/>
          <w:bCs/>
          <w:iCs/>
          <w:sz w:val="24"/>
          <w:szCs w:val="24"/>
          <w:lang w:val="kk-KZ" w:eastAsia="ru-RU"/>
        </w:rPr>
      </w:pPr>
      <w:r w:rsidRPr="00C61756">
        <w:rPr>
          <w:rFonts w:ascii="Times New Roman" w:eastAsia="Times New Roman" w:hAnsi="Times New Roman" w:cs="Times New Roman"/>
          <w:b/>
          <w:bCs/>
          <w:iCs/>
          <w:sz w:val="24"/>
          <w:szCs w:val="24"/>
          <w:lang w:val="kk-KZ" w:eastAsia="ru-RU"/>
        </w:rPr>
        <w:fldChar w:fldCharType="end"/>
      </w:r>
    </w:p>
    <w:p w:rsidR="00CA3558" w:rsidRPr="00E20C27" w:rsidRDefault="00CA3558" w:rsidP="00E20C27">
      <w:pPr>
        <w:autoSpaceDE w:val="0"/>
        <w:autoSpaceDN w:val="0"/>
        <w:adjustRightInd w:val="0"/>
        <w:spacing w:after="0" w:line="240" w:lineRule="auto"/>
        <w:ind w:firstLine="708"/>
        <w:jc w:val="both"/>
        <w:rPr>
          <w:rFonts w:ascii="TimesNewRomanPSMT" w:hAnsi="TimesNewRomanPSMT" w:cs="TimesNewRomanPSMT"/>
          <w:b/>
          <w:sz w:val="24"/>
          <w:szCs w:val="24"/>
          <w:lang w:val="kk-KZ"/>
        </w:rPr>
      </w:pPr>
      <w:r w:rsidRPr="00E20C27">
        <w:rPr>
          <w:rFonts w:ascii="TimesNewRomanPSMT" w:hAnsi="TimesNewRomanPSMT" w:cs="TimesNewRomanPSMT"/>
          <w:b/>
          <w:sz w:val="24"/>
          <w:szCs w:val="24"/>
          <w:lang w:val="kk-KZ"/>
        </w:rPr>
        <w:t>С-О-4 мемлекеттік әкімшілік лауазымдары санаттарына келесідей үлгілік</w:t>
      </w:r>
    </w:p>
    <w:p w:rsidR="00CA3558" w:rsidRPr="00E20C27" w:rsidRDefault="00CA3558" w:rsidP="00CA3558">
      <w:pPr>
        <w:autoSpaceDE w:val="0"/>
        <w:autoSpaceDN w:val="0"/>
        <w:adjustRightInd w:val="0"/>
        <w:spacing w:after="0" w:line="240" w:lineRule="auto"/>
        <w:jc w:val="both"/>
        <w:rPr>
          <w:rFonts w:ascii="TimesNewRomanPSMT" w:hAnsi="TimesNewRomanPSMT" w:cs="TimesNewRomanPSMT"/>
          <w:b/>
          <w:sz w:val="24"/>
          <w:szCs w:val="24"/>
          <w:lang w:val="kk-KZ"/>
        </w:rPr>
      </w:pPr>
      <w:r w:rsidRPr="00E20C27">
        <w:rPr>
          <w:rFonts w:ascii="TimesNewRomanPSMT" w:hAnsi="TimesNewRomanPSMT" w:cs="TimesNewRomanPSMT"/>
          <w:b/>
          <w:sz w:val="24"/>
          <w:szCs w:val="24"/>
          <w:lang w:val="kk-KZ"/>
        </w:rPr>
        <w:t>біліктілік талаптары белгіленеді:</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CA3558">
        <w:rPr>
          <w:rFonts w:ascii="TimesNewRomanPSMT" w:hAnsi="TimesNewRomanPSMT" w:cs="TimesNewRomanPSMT"/>
          <w:sz w:val="24"/>
          <w:szCs w:val="24"/>
          <w:lang w:val="kk-KZ"/>
        </w:rPr>
        <w:t>жоғары немесе жоғары оқу орнынан кейінгі білім;</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CA3558">
        <w:rPr>
          <w:rFonts w:ascii="TimesNewRomanPSMT" w:hAnsi="TimesNewRomanPSMT" w:cs="TimesNewRomanPSMT"/>
          <w:sz w:val="24"/>
          <w:szCs w:val="24"/>
          <w:lang w:val="kk-KZ"/>
        </w:rPr>
        <w:t>мынадай құзыреттердің бар болуы: стресске орнықтылық, бастамашылдық,</w:t>
      </w:r>
    </w:p>
    <w:p w:rsidR="00CA3558" w:rsidRPr="00C875C4"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C875C4">
        <w:rPr>
          <w:rFonts w:ascii="TimesNewRomanPSMT" w:hAnsi="TimesNewRomanPSMT" w:cs="TimesNewRomanPSMT"/>
          <w:sz w:val="24"/>
          <w:szCs w:val="24"/>
          <w:lang w:val="kk-KZ"/>
        </w:rPr>
        <w:t>жауапкершілік, қызметті тұтынушыға және оны хабарландыруға бағдарлану, адалдық,</w:t>
      </w:r>
    </w:p>
    <w:p w:rsidR="00CA3558" w:rsidRPr="00C875C4"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C875C4">
        <w:rPr>
          <w:rFonts w:ascii="TimesNewRomanPSMT" w:hAnsi="TimesNewRomanPSMT" w:cs="TimesNewRomanPSMT"/>
          <w:sz w:val="24"/>
          <w:szCs w:val="24"/>
          <w:lang w:val="kk-KZ"/>
        </w:rPr>
        <w:t>ынтымақтастық және әрекеттестік, қызметті басқару, шешім қабылдау, көшбасшылық;</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жұмыс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тәжірибесі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келесі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талаптардың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бі</w:t>
      </w:r>
      <w:proofErr w:type="gramStart"/>
      <w:r w:rsidRPr="00CA3558">
        <w:rPr>
          <w:rFonts w:ascii="TimesNewRomanPSMT" w:hAnsi="TimesNewRomanPSMT" w:cs="TimesNewRomanPSMT"/>
          <w:sz w:val="24"/>
          <w:szCs w:val="24"/>
        </w:rPr>
        <w:t>р</w:t>
      </w:r>
      <w:proofErr w:type="gramEnd"/>
      <w:r w:rsidRPr="00CA3558">
        <w:rPr>
          <w:rFonts w:ascii="TimesNewRomanPSMT" w:hAnsi="TimesNewRomanPSMT" w:cs="TimesNewRomanPSMT"/>
          <w:sz w:val="24"/>
          <w:szCs w:val="24"/>
        </w:rPr>
        <w:t>іне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сәйкес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болуы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тиіс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1) </w:t>
      </w:r>
      <w:proofErr w:type="spellStart"/>
      <w:r w:rsidRPr="00CA3558">
        <w:rPr>
          <w:rFonts w:ascii="TimesNewRomanPSMT" w:hAnsi="TimesNewRomanPSMT" w:cs="TimesNewRomanPSMT"/>
          <w:sz w:val="24"/>
          <w:szCs w:val="24"/>
        </w:rPr>
        <w:t>мемлекеттік</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лауазымдарда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жұмыс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өтілі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бі</w:t>
      </w:r>
      <w:proofErr w:type="gramStart"/>
      <w:r w:rsidRPr="00CA3558">
        <w:rPr>
          <w:rFonts w:ascii="TimesNewRomanPSMT" w:hAnsi="TimesNewRomanPSMT" w:cs="TimesNewRomanPSMT"/>
          <w:sz w:val="24"/>
          <w:szCs w:val="24"/>
        </w:rPr>
        <w:t>р</w:t>
      </w:r>
      <w:proofErr w:type="spellEnd"/>
      <w:proofErr w:type="gram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2) осы </w:t>
      </w:r>
      <w:proofErr w:type="spellStart"/>
      <w:r w:rsidRPr="00CA3558">
        <w:rPr>
          <w:rFonts w:ascii="TimesNewRomanPSMT" w:hAnsi="TimesNewRomanPSMT" w:cs="TimesNewRomanPSMT"/>
          <w:sz w:val="24"/>
          <w:szCs w:val="24"/>
        </w:rPr>
        <w:t>санаттағы</w:t>
      </w:r>
      <w:proofErr w:type="spellEnd"/>
      <w:r w:rsidRPr="00CA3558">
        <w:rPr>
          <w:rFonts w:ascii="TimesNewRomanPSMT" w:hAnsi="TimesNewRomanPSMT" w:cs="TimesNewRomanPSMT"/>
          <w:sz w:val="24"/>
          <w:szCs w:val="24"/>
        </w:rPr>
        <w:t xml:space="preserve"> </w:t>
      </w:r>
      <w:proofErr w:type="spellStart"/>
      <w:proofErr w:type="gramStart"/>
      <w:r w:rsidRPr="00CA3558">
        <w:rPr>
          <w:rFonts w:ascii="TimesNewRomanPSMT" w:hAnsi="TimesNewRomanPSMT" w:cs="TimesNewRomanPSMT"/>
          <w:sz w:val="24"/>
          <w:szCs w:val="24"/>
        </w:rPr>
        <w:t>на</w:t>
      </w:r>
      <w:proofErr w:type="gramEnd"/>
      <w:r w:rsidRPr="00CA3558">
        <w:rPr>
          <w:rFonts w:ascii="TimesNewRomanPSMT" w:hAnsi="TimesNewRomanPSMT" w:cs="TimesNewRomanPSMT"/>
          <w:sz w:val="24"/>
          <w:szCs w:val="24"/>
        </w:rPr>
        <w:t>қты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лауазымның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функционалдық</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бағыттарына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сәйкес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салаларда</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екі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3) </w:t>
      </w:r>
      <w:proofErr w:type="spellStart"/>
      <w:r w:rsidRPr="00CA3558">
        <w:rPr>
          <w:rFonts w:ascii="TimesNewRomanPSMT" w:hAnsi="TimesNewRomanPSMT" w:cs="TimesNewRomanPSMT"/>
          <w:sz w:val="24"/>
          <w:szCs w:val="24"/>
        </w:rPr>
        <w:t>Қазақстан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Республикасы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Парламентінің</w:t>
      </w:r>
      <w:proofErr w:type="spellEnd"/>
      <w:r w:rsidRPr="00CA3558">
        <w:rPr>
          <w:rFonts w:ascii="TimesNewRomanPSMT" w:hAnsi="TimesNewRomanPSMT" w:cs="TimesNewRomanPSMT"/>
          <w:sz w:val="24"/>
          <w:szCs w:val="24"/>
        </w:rPr>
        <w:t xml:space="preserve"> депутаты </w:t>
      </w:r>
      <w:proofErr w:type="spellStart"/>
      <w:proofErr w:type="gramStart"/>
      <w:r w:rsidRPr="00CA3558">
        <w:rPr>
          <w:rFonts w:ascii="TimesNewRomanPSMT" w:hAnsi="TimesNewRomanPSMT" w:cs="TimesNewRomanPSMT"/>
          <w:sz w:val="24"/>
          <w:szCs w:val="24"/>
        </w:rPr>
        <w:t>м</w:t>
      </w:r>
      <w:proofErr w:type="gramEnd"/>
      <w:r w:rsidRPr="00CA3558">
        <w:rPr>
          <w:rFonts w:ascii="TimesNewRomanPSMT" w:hAnsi="TimesNewRomanPSMT" w:cs="TimesNewRomanPSMT"/>
          <w:sz w:val="24"/>
          <w:szCs w:val="24"/>
        </w:rPr>
        <w:t>әртебесінде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тұрақты</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proofErr w:type="gramStart"/>
      <w:r w:rsidRPr="00CA3558">
        <w:rPr>
          <w:rFonts w:ascii="TimesNewRomanPSMT" w:hAnsi="TimesNewRomanPSMT" w:cs="TimesNewRomanPSMT"/>
          <w:sz w:val="24"/>
          <w:szCs w:val="24"/>
        </w:rPr>
        <w:t>негізде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қызмет</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ететін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облыс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республикалық</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маңызы</w:t>
      </w:r>
      <w:proofErr w:type="spellEnd"/>
      <w:r w:rsidRPr="00CA3558">
        <w:rPr>
          <w:rFonts w:ascii="TimesNewRomanPSMT" w:hAnsi="TimesNewRomanPSMT" w:cs="TimesNewRomanPSMT"/>
          <w:sz w:val="24"/>
          <w:szCs w:val="24"/>
        </w:rPr>
        <w:t xml:space="preserve"> бар </w:t>
      </w:r>
      <w:proofErr w:type="spellStart"/>
      <w:r w:rsidRPr="00CA3558">
        <w:rPr>
          <w:rFonts w:ascii="TimesNewRomanPSMT" w:hAnsi="TimesNewRomanPSMT" w:cs="TimesNewRomanPSMT"/>
          <w:sz w:val="24"/>
          <w:szCs w:val="24"/>
        </w:rPr>
        <w:t>қала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астана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аудан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облыстық</w:t>
      </w:r>
      <w:proofErr w:type="spellEnd"/>
      <w:proofErr w:type="gram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proofErr w:type="gramStart"/>
      <w:r w:rsidRPr="00CA3558">
        <w:rPr>
          <w:rFonts w:ascii="TimesNewRomanPSMT" w:hAnsi="TimesNewRomanPSMT" w:cs="TimesNewRomanPSMT"/>
          <w:sz w:val="24"/>
          <w:szCs w:val="24"/>
        </w:rPr>
        <w:t>маңызы</w:t>
      </w:r>
      <w:proofErr w:type="spellEnd"/>
      <w:r w:rsidRPr="00CA3558">
        <w:rPr>
          <w:rFonts w:ascii="TimesNewRomanPSMT" w:hAnsi="TimesNewRomanPSMT" w:cs="TimesNewRomanPSMT"/>
          <w:sz w:val="24"/>
          <w:szCs w:val="24"/>
        </w:rPr>
        <w:t xml:space="preserve"> бар </w:t>
      </w:r>
      <w:proofErr w:type="spellStart"/>
      <w:r w:rsidRPr="00CA3558">
        <w:rPr>
          <w:rFonts w:ascii="TimesNewRomanPSMT" w:hAnsi="TimesNewRomanPSMT" w:cs="TimesNewRomanPSMT"/>
          <w:sz w:val="24"/>
          <w:szCs w:val="24"/>
        </w:rPr>
        <w:t>қала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мәслихатының</w:t>
      </w:r>
      <w:proofErr w:type="spellEnd"/>
      <w:r w:rsidRPr="00CA3558">
        <w:rPr>
          <w:rFonts w:ascii="TimesNewRomanPSMT" w:hAnsi="TimesNewRomanPSMT" w:cs="TimesNewRomanPSMT"/>
          <w:sz w:val="24"/>
          <w:szCs w:val="24"/>
        </w:rPr>
        <w:t xml:space="preserve"> депутаты </w:t>
      </w:r>
      <w:proofErr w:type="spellStart"/>
      <w:r w:rsidRPr="00CA3558">
        <w:rPr>
          <w:rFonts w:ascii="TimesNewRomanPSMT" w:hAnsi="TimesNewRomanPSMT" w:cs="TimesNewRomanPSMT"/>
          <w:sz w:val="24"/>
          <w:szCs w:val="24"/>
        </w:rPr>
        <w:t>мәртебесінде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халықаралық</w:t>
      </w:r>
      <w:proofErr w:type="spellEnd"/>
      <w:proofErr w:type="gram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қызметкер</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мәртебесінде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қызмет</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өтілі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бі</w:t>
      </w:r>
      <w:proofErr w:type="gramStart"/>
      <w:r w:rsidRPr="00CA3558">
        <w:rPr>
          <w:rFonts w:ascii="TimesNewRomanPSMT" w:hAnsi="TimesNewRomanPSMT" w:cs="TimesNewRomanPSMT"/>
          <w:sz w:val="24"/>
          <w:szCs w:val="24"/>
        </w:rPr>
        <w:t>р</w:t>
      </w:r>
      <w:proofErr w:type="spellEnd"/>
      <w:proofErr w:type="gram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4) </w:t>
      </w:r>
      <w:proofErr w:type="spellStart"/>
      <w:r w:rsidRPr="00CA3558">
        <w:rPr>
          <w:rFonts w:ascii="TimesNewRomanPSMT" w:hAnsi="TimesNewRomanPSMT" w:cs="TimesNewRomanPSMT"/>
          <w:sz w:val="24"/>
          <w:szCs w:val="24"/>
        </w:rPr>
        <w:t>өкілеттіктерін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теріс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себептермен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тоқтатқан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судьяларды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қоспағанда</w:t>
      </w:r>
      <w:proofErr w:type="spellEnd"/>
      <w:r w:rsidRPr="00CA3558">
        <w:rPr>
          <w:rFonts w:ascii="TimesNewRomanPSMT" w:hAnsi="TimesNewRomanPSMT" w:cs="TimesNewRomanPSMT"/>
          <w:sz w:val="24"/>
          <w:szCs w:val="24"/>
        </w:rPr>
        <w:t>, судья</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лауазымында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қызмет</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өтілі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алты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айдан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5) </w:t>
      </w:r>
      <w:proofErr w:type="spellStart"/>
      <w:r w:rsidRPr="00CA3558">
        <w:rPr>
          <w:rFonts w:ascii="TimesNewRomanPSMT" w:hAnsi="TimesNewRomanPSMT" w:cs="TimesNewRomanPSMT"/>
          <w:sz w:val="24"/>
          <w:szCs w:val="24"/>
        </w:rPr>
        <w:t>мемлекеттік</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лауазымдарда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жұмыс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өті</w:t>
      </w:r>
      <w:proofErr w:type="gramStart"/>
      <w:r w:rsidRPr="00CA3558">
        <w:rPr>
          <w:rFonts w:ascii="TimesNewRomanPSMT" w:hAnsi="TimesNewRomanPSMT" w:cs="TimesNewRomanPSMT"/>
          <w:sz w:val="24"/>
          <w:szCs w:val="24"/>
        </w:rPr>
        <w:t>лі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ек</w:t>
      </w:r>
      <w:proofErr w:type="gramEnd"/>
      <w:r w:rsidRPr="00CA3558">
        <w:rPr>
          <w:rFonts w:ascii="TimesNewRomanPSMT" w:hAnsi="TimesNewRomanPSMT" w:cs="TimesNewRomanPSMT"/>
          <w:sz w:val="24"/>
          <w:szCs w:val="24"/>
        </w:rPr>
        <w:t>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ішінде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құқық</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қорғ</w:t>
      </w:r>
      <w:proofErr w:type="gramStart"/>
      <w:r w:rsidRPr="00CA3558">
        <w:rPr>
          <w:rFonts w:ascii="TimesNewRomanPSMT" w:hAnsi="TimesNewRomanPSMT" w:cs="TimesNewRomanPSMT"/>
          <w:sz w:val="24"/>
          <w:szCs w:val="24"/>
        </w:rPr>
        <w:t>ау</w:t>
      </w:r>
      <w:proofErr w:type="spellEnd"/>
      <w:proofErr w:type="gram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органдарының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арнайы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мемлекеттік</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органдарының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лауазымдарында</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Қарулы</w:t>
      </w:r>
      <w:proofErr w:type="spellEnd"/>
      <w:proofErr w:type="gramStart"/>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К</w:t>
      </w:r>
      <w:proofErr w:type="gramEnd"/>
      <w:r w:rsidRPr="00CA3558">
        <w:rPr>
          <w:rFonts w:ascii="TimesNewRomanPSMT" w:hAnsi="TimesNewRomanPSMT" w:cs="TimesNewRomanPSMT"/>
          <w:sz w:val="24"/>
          <w:szCs w:val="24"/>
        </w:rPr>
        <w:t>үштер</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әскери</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басқару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органдарының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тактикалық</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деңгейінен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төмен</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жергілікті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әскери</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басқару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органдарының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әскери</w:t>
      </w:r>
      <w:proofErr w:type="spellEnd"/>
      <w:r w:rsidRPr="00CA3558">
        <w:rPr>
          <w:rFonts w:ascii="TimesNewRomanPSMT" w:hAnsi="TimesNewRomanPSMT" w:cs="TimesNewRomanPSMT"/>
          <w:sz w:val="24"/>
          <w:szCs w:val="24"/>
        </w:rPr>
        <w:t xml:space="preserve"> </w:t>
      </w:r>
      <w:proofErr w:type="spellStart"/>
      <w:proofErr w:type="gramStart"/>
      <w:r w:rsidRPr="00CA3558">
        <w:rPr>
          <w:rFonts w:ascii="TimesNewRomanPSMT" w:hAnsi="TimesNewRomanPSMT" w:cs="TimesNewRomanPSMT"/>
          <w:sz w:val="24"/>
          <w:szCs w:val="24"/>
        </w:rPr>
        <w:t>о</w:t>
      </w:r>
      <w:proofErr w:type="gramEnd"/>
      <w:r w:rsidRPr="00CA3558">
        <w:rPr>
          <w:rFonts w:ascii="TimesNewRomanPSMT" w:hAnsi="TimesNewRomanPSMT" w:cs="TimesNewRomanPSMT"/>
          <w:sz w:val="24"/>
          <w:szCs w:val="24"/>
        </w:rPr>
        <w:t>қу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орындарының</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лауазымдарында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бі</w:t>
      </w:r>
      <w:proofErr w:type="gramStart"/>
      <w:r w:rsidRPr="00CA3558">
        <w:rPr>
          <w:rFonts w:ascii="TimesNewRomanPSMT" w:hAnsi="TimesNewRomanPSMT" w:cs="TimesNewRomanPSMT"/>
          <w:sz w:val="24"/>
          <w:szCs w:val="24"/>
        </w:rPr>
        <w:t>р</w:t>
      </w:r>
      <w:proofErr w:type="spellEnd"/>
      <w:proofErr w:type="gram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gramStart"/>
      <w:r w:rsidRPr="00CA3558">
        <w:rPr>
          <w:rFonts w:ascii="TimesNewRomanPSMT" w:hAnsi="TimesNewRomanPSMT" w:cs="TimesNewRomanPSMT"/>
          <w:sz w:val="24"/>
          <w:szCs w:val="24"/>
        </w:rPr>
        <w:t xml:space="preserve">6) </w:t>
      </w:r>
      <w:proofErr w:type="spellStart"/>
      <w:r w:rsidRPr="00CA3558">
        <w:rPr>
          <w:rFonts w:ascii="TimesNewRomanPSMT" w:hAnsi="TimesNewRomanPSMT" w:cs="TimesNewRomanPSMT"/>
          <w:sz w:val="24"/>
          <w:szCs w:val="24"/>
        </w:rPr>
        <w:t>жоғары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оқу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орындарынан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кейінгі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оқу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бағдарламалары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бойынша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Қазақстан</w:t>
      </w:r>
      <w:proofErr w:type="spellEnd"/>
      <w:proofErr w:type="gram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Республикасының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Президенті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жанындағы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бі</w:t>
      </w:r>
      <w:proofErr w:type="gramStart"/>
      <w:r w:rsidRPr="00CA3558">
        <w:rPr>
          <w:rFonts w:ascii="TimesNewRomanPSMT" w:hAnsi="TimesNewRomanPSMT" w:cs="TimesNewRomanPSMT"/>
          <w:sz w:val="24"/>
          <w:szCs w:val="24"/>
        </w:rPr>
        <w:t>л</w:t>
      </w:r>
      <w:proofErr w:type="gramEnd"/>
      <w:r w:rsidRPr="00CA3558">
        <w:rPr>
          <w:rFonts w:ascii="TimesNewRomanPSMT" w:hAnsi="TimesNewRomanPSMT" w:cs="TimesNewRomanPSMT"/>
          <w:sz w:val="24"/>
          <w:szCs w:val="24"/>
        </w:rPr>
        <w:t>ім</w:t>
      </w:r>
      <w:proofErr w:type="spellEnd"/>
      <w:r w:rsidRPr="00CA3558">
        <w:rPr>
          <w:rFonts w:ascii="TimesNewRomanPSMT" w:hAnsi="TimesNewRomanPSMT" w:cs="TimesNewRomanPSMT"/>
          <w:sz w:val="24"/>
          <w:szCs w:val="24"/>
        </w:rPr>
        <w:t xml:space="preserve"> беру </w:t>
      </w:r>
      <w:proofErr w:type="spellStart"/>
      <w:r w:rsidRPr="00CA3558">
        <w:rPr>
          <w:rFonts w:ascii="TimesNewRomanPSMT" w:hAnsi="TimesNewRomanPSMT" w:cs="TimesNewRomanPSMT"/>
          <w:sz w:val="24"/>
          <w:szCs w:val="24"/>
        </w:rPr>
        <w:t>ұйымдарында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шетелдің</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жоғары</w:t>
      </w:r>
      <w:proofErr w:type="spellEnd"/>
      <w:r w:rsidRPr="00CA3558">
        <w:rPr>
          <w:rFonts w:ascii="TimesNewRomanPSMT" w:hAnsi="TimesNewRomanPSMT" w:cs="TimesNewRomanPSMT"/>
          <w:sz w:val="24"/>
          <w:szCs w:val="24"/>
        </w:rPr>
        <w:t xml:space="preserve"> </w:t>
      </w:r>
      <w:proofErr w:type="spellStart"/>
      <w:proofErr w:type="gramStart"/>
      <w:r w:rsidRPr="00CA3558">
        <w:rPr>
          <w:rFonts w:ascii="TimesNewRomanPSMT" w:hAnsi="TimesNewRomanPSMT" w:cs="TimesNewRomanPSMT"/>
          <w:sz w:val="24"/>
          <w:szCs w:val="24"/>
        </w:rPr>
        <w:t>о</w:t>
      </w:r>
      <w:proofErr w:type="gramEnd"/>
      <w:r w:rsidRPr="00CA3558">
        <w:rPr>
          <w:rFonts w:ascii="TimesNewRomanPSMT" w:hAnsi="TimesNewRomanPSMT" w:cs="TimesNewRomanPSMT"/>
          <w:sz w:val="24"/>
          <w:szCs w:val="24"/>
        </w:rPr>
        <w:t>қу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орындарында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Республикалық</w:t>
      </w:r>
      <w:proofErr w:type="spellEnd"/>
      <w:r w:rsidRPr="00CA3558">
        <w:rPr>
          <w:rFonts w:ascii="TimesNewRomanPSMT" w:hAnsi="TimesNewRomanPSMT" w:cs="TimesNewRomanPSMT"/>
          <w:sz w:val="24"/>
          <w:szCs w:val="24"/>
        </w:rPr>
        <w:t xml:space="preserve"> комиссия </w:t>
      </w:r>
      <w:proofErr w:type="spellStart"/>
      <w:r w:rsidRPr="00CA3558">
        <w:rPr>
          <w:rFonts w:ascii="TimesNewRomanPSMT" w:hAnsi="TimesNewRomanPSMT" w:cs="TimesNewRomanPSMT"/>
          <w:sz w:val="24"/>
          <w:szCs w:val="24"/>
        </w:rPr>
        <w:t>бекітетін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басым</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мамандықтар</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бойынша</w:t>
      </w:r>
      <w:proofErr w:type="spellEnd"/>
      <w:r w:rsidRPr="00CA3558">
        <w:rPr>
          <w:rFonts w:ascii="TimesNewRomanPSMT" w:hAnsi="TimesNewRomanPSMT" w:cs="TimesNewRomanPSMT"/>
          <w:sz w:val="24"/>
          <w:szCs w:val="24"/>
        </w:rPr>
        <w:t xml:space="preserve"> </w:t>
      </w:r>
      <w:proofErr w:type="spellStart"/>
      <w:proofErr w:type="gramStart"/>
      <w:r w:rsidRPr="00CA3558">
        <w:rPr>
          <w:rFonts w:ascii="TimesNewRomanPSMT" w:hAnsi="TimesNewRomanPSMT" w:cs="TimesNewRomanPSMT"/>
          <w:sz w:val="24"/>
          <w:szCs w:val="24"/>
        </w:rPr>
        <w:t>о</w:t>
      </w:r>
      <w:proofErr w:type="gramEnd"/>
      <w:r w:rsidRPr="00CA3558">
        <w:rPr>
          <w:rFonts w:ascii="TimesNewRomanPSMT" w:hAnsi="TimesNewRomanPSMT" w:cs="TimesNewRomanPSMT"/>
          <w:sz w:val="24"/>
          <w:szCs w:val="24"/>
        </w:rPr>
        <w:t>қуды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аяқтауы</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7) </w:t>
      </w:r>
      <w:proofErr w:type="spellStart"/>
      <w:r w:rsidRPr="00CA3558">
        <w:rPr>
          <w:rFonts w:ascii="TimesNewRomanPSMT" w:hAnsi="TimesNewRomanPSMT" w:cs="TimesNewRomanPSMT"/>
          <w:sz w:val="24"/>
          <w:szCs w:val="24"/>
        </w:rPr>
        <w:t>ғылыми</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дәрежесінің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болуы</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8) </w:t>
      </w:r>
      <w:proofErr w:type="spellStart"/>
      <w:r w:rsidRPr="00CA3558">
        <w:rPr>
          <w:rFonts w:ascii="TimesNewRomanPSMT" w:hAnsi="TimesNewRomanPSMT" w:cs="TimesNewRomanPSMT"/>
          <w:sz w:val="24"/>
          <w:szCs w:val="24"/>
        </w:rPr>
        <w:t>Президенттік</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жастар</w:t>
      </w:r>
      <w:proofErr w:type="spellEnd"/>
      <w:r w:rsidRPr="00CA3558">
        <w:rPr>
          <w:rFonts w:ascii="TimesNewRomanPSMT" w:hAnsi="TimesNewRomanPSMT" w:cs="TimesNewRomanPSMT"/>
          <w:sz w:val="24"/>
          <w:szCs w:val="24"/>
        </w:rPr>
        <w:t xml:space="preserve"> кадр </w:t>
      </w:r>
      <w:proofErr w:type="spellStart"/>
      <w:r w:rsidRPr="00CA3558">
        <w:rPr>
          <w:rFonts w:ascii="TimesNewRomanPSMT" w:hAnsi="TimesNewRomanPSMT" w:cs="TimesNewRomanPSMT"/>
          <w:sz w:val="24"/>
          <w:szCs w:val="24"/>
        </w:rPr>
        <w:t>резервіне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алынған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тұлғалар</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үші</w:t>
      </w:r>
      <w:proofErr w:type="gramStart"/>
      <w:r w:rsidRPr="00CA3558">
        <w:rPr>
          <w:rFonts w:ascii="TimesNewRomanPSMT" w:hAnsi="TimesNewRomanPSMT" w:cs="TimesNewRomanPSMT"/>
          <w:sz w:val="24"/>
          <w:szCs w:val="24"/>
        </w:rPr>
        <w:t>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w:t>
      </w:r>
      <w:proofErr w:type="gramEnd"/>
      <w:r w:rsidRPr="00CA3558">
        <w:rPr>
          <w:rFonts w:ascii="TimesNewRomanPSMT" w:hAnsi="TimesNewRomanPSMT" w:cs="TimesNewRomanPSMT"/>
          <w:sz w:val="24"/>
          <w:szCs w:val="24"/>
        </w:rPr>
        <w:t>ұмыс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өтілі</w:t>
      </w:r>
      <w:proofErr w:type="spellEnd"/>
      <w:r w:rsidRPr="00CA3558">
        <w:rPr>
          <w:rFonts w:ascii="TimesNewRomanPSMT" w:hAnsi="TimesNewRomanPSMT" w:cs="TimesNewRomanPSMT"/>
          <w:sz w:val="24"/>
          <w:szCs w:val="24"/>
        </w:rPr>
        <w:t xml:space="preserve"> бес</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9) сот </w:t>
      </w:r>
      <w:proofErr w:type="spellStart"/>
      <w:r w:rsidRPr="00CA3558">
        <w:rPr>
          <w:rFonts w:ascii="TimesNewRomanPSMT" w:hAnsi="TimesNewRomanPSMT" w:cs="TimesNewRomanPSMT"/>
          <w:sz w:val="24"/>
          <w:szCs w:val="24"/>
        </w:rPr>
        <w:t>орындаушысы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лауазымына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жұмыс</w:t>
      </w:r>
      <w:proofErr w:type="spellEnd"/>
      <w:r w:rsidRPr="00CA3558">
        <w:rPr>
          <w:rFonts w:ascii="TimesNewRomanPSMT" w:hAnsi="TimesNewRomanPSMT" w:cs="TimesNewRomanPSMT"/>
          <w:sz w:val="24"/>
          <w:szCs w:val="24"/>
        </w:rPr>
        <w:t xml:space="preserve"> </w:t>
      </w:r>
      <w:proofErr w:type="spellStart"/>
      <w:proofErr w:type="gramStart"/>
      <w:r w:rsidRPr="00CA3558">
        <w:rPr>
          <w:rFonts w:ascii="TimesNewRomanPSMT" w:hAnsi="TimesNewRomanPSMT" w:cs="TimesNewRomanPSMT"/>
          <w:sz w:val="24"/>
          <w:szCs w:val="24"/>
        </w:rPr>
        <w:t>тәж</w:t>
      </w:r>
      <w:proofErr w:type="gramEnd"/>
      <w:r w:rsidRPr="00CA3558">
        <w:rPr>
          <w:rFonts w:ascii="TimesNewRomanPSMT" w:hAnsi="TimesNewRomanPSMT" w:cs="TimesNewRomanPSMT"/>
          <w:sz w:val="24"/>
          <w:szCs w:val="24"/>
        </w:rPr>
        <w:t>ірибесі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талаптары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қолданылмайды</w:t>
      </w:r>
      <w:proofErr w:type="spellEnd"/>
      <w:r w:rsidRPr="00CA3558">
        <w:rPr>
          <w:rFonts w:ascii="TimesNewRomanPSMT" w:hAnsi="TimesNewRomanPSMT" w:cs="TimesNewRomanPSMT"/>
          <w:sz w:val="24"/>
          <w:szCs w:val="24"/>
        </w:rPr>
        <w:t>.</w:t>
      </w:r>
    </w:p>
    <w:p w:rsidR="00073055" w:rsidRPr="00C61756" w:rsidRDefault="00073055" w:rsidP="00E20C27">
      <w:pPr>
        <w:spacing w:after="0" w:line="0" w:lineRule="atLeast"/>
        <w:ind w:firstLine="708"/>
        <w:rPr>
          <w:rFonts w:ascii="Times New Roman" w:hAnsi="Times New Roman" w:cs="Times New Roman"/>
          <w:b/>
          <w:sz w:val="24"/>
          <w:szCs w:val="24"/>
          <w:lang w:val="kk-KZ"/>
        </w:rPr>
      </w:pPr>
      <w:r w:rsidRPr="00C61756">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073055" w:rsidRPr="00C61756" w:rsidRDefault="00073055" w:rsidP="00E20C27">
      <w:pPr>
        <w:autoSpaceDE w:val="0"/>
        <w:autoSpaceDN w:val="0"/>
        <w:adjustRightInd w:val="0"/>
        <w:spacing w:after="0" w:line="0" w:lineRule="atLeast"/>
        <w:rPr>
          <w:rFonts w:ascii="Times New Roman" w:hAnsi="Times New Roman" w:cs="Times New Roman"/>
          <w:sz w:val="24"/>
          <w:szCs w:val="24"/>
          <w:lang w:val="kk-KZ"/>
        </w:rPr>
      </w:pPr>
      <w:r w:rsidRPr="00C61756">
        <w:rPr>
          <w:rFonts w:ascii="Times New Roman" w:hAnsi="Times New Roman" w:cs="Times New Roman"/>
          <w:sz w:val="24"/>
          <w:szCs w:val="24"/>
          <w:lang w:val="kk-KZ"/>
        </w:rPr>
        <w:t>жоғары немесе жоғары оқу орнынан кейінгі білім;</w:t>
      </w:r>
    </w:p>
    <w:p w:rsidR="00073055" w:rsidRPr="00C61756" w:rsidRDefault="00073055" w:rsidP="00E20C27">
      <w:pPr>
        <w:autoSpaceDE w:val="0"/>
        <w:autoSpaceDN w:val="0"/>
        <w:adjustRightInd w:val="0"/>
        <w:spacing w:after="0" w:line="0" w:lineRule="atLeast"/>
        <w:rPr>
          <w:rFonts w:ascii="Times New Roman" w:hAnsi="Times New Roman" w:cs="Times New Roman"/>
          <w:sz w:val="24"/>
          <w:szCs w:val="24"/>
          <w:lang w:val="kk-KZ"/>
        </w:rPr>
      </w:pPr>
      <w:r w:rsidRPr="00C61756">
        <w:rPr>
          <w:rFonts w:ascii="Times New Roman" w:hAnsi="Times New Roman" w:cs="Times New Roman"/>
          <w:sz w:val="24"/>
          <w:szCs w:val="24"/>
          <w:lang w:val="kk-KZ"/>
        </w:rPr>
        <w:t>мынадай құзыреттердің бар болуы: стресске орнықтылық, бастамашылдық,</w:t>
      </w:r>
      <w:r w:rsidR="00E20C27">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073055" w:rsidRPr="00C61756" w:rsidRDefault="00073055" w:rsidP="00073055">
      <w:pPr>
        <w:spacing w:after="0" w:line="240" w:lineRule="auto"/>
        <w:jc w:val="both"/>
        <w:rPr>
          <w:rFonts w:ascii="Times New Roman" w:hAnsi="Times New Roman" w:cs="Times New Roman"/>
          <w:sz w:val="24"/>
          <w:szCs w:val="24"/>
          <w:lang w:val="kk-KZ"/>
        </w:rPr>
      </w:pPr>
      <w:r w:rsidRPr="00121161">
        <w:rPr>
          <w:rFonts w:ascii="Times New Roman" w:hAnsi="Times New Roman" w:cs="Times New Roman"/>
          <w:sz w:val="24"/>
          <w:szCs w:val="24"/>
          <w:lang w:val="kk-KZ"/>
        </w:rPr>
        <w:t>жұмыс тәжірибесі талап етілмейді.</w:t>
      </w:r>
    </w:p>
    <w:p w:rsidR="00073055" w:rsidRPr="00C61756" w:rsidRDefault="00073055" w:rsidP="00073055">
      <w:pPr>
        <w:spacing w:after="0" w:line="240" w:lineRule="auto"/>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073055" w:rsidRPr="00C61756" w:rsidRDefault="00073055" w:rsidP="00073055">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lastRenderedPageBreak/>
        <w:t>Осы санаттағы лауазымдар бойынша функционалдық міндеттерді орындау үшін қажетті басқа да міндетті білімдер.</w:t>
      </w:r>
    </w:p>
    <w:p w:rsidR="00073055" w:rsidRPr="00C61756" w:rsidRDefault="00073055" w:rsidP="00073055">
      <w:pPr>
        <w:spacing w:after="0"/>
        <w:jc w:val="both"/>
        <w:rPr>
          <w:rFonts w:ascii="Times New Roman" w:eastAsia="Times New Roman" w:hAnsi="Times New Roman" w:cs="Times New Roman"/>
          <w:sz w:val="24"/>
          <w:szCs w:val="24"/>
          <w:lang w:val="kk-KZ"/>
        </w:rPr>
      </w:pPr>
    </w:p>
    <w:p w:rsidR="00073055" w:rsidRPr="00C61756" w:rsidRDefault="00073055" w:rsidP="00073055">
      <w:pPr>
        <w:ind w:right="266"/>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073055" w:rsidRPr="00C61756" w:rsidTr="0056163E">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3" w:right="-62"/>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26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Еңбек сіңірген жылдарына байланысты</w:t>
            </w:r>
          </w:p>
        </w:tc>
      </w:tr>
      <w:tr w:rsidR="00073055" w:rsidRPr="00C61756" w:rsidTr="0056163E">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9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8"/>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max</w:t>
            </w:r>
          </w:p>
        </w:tc>
      </w:tr>
      <w:tr w:rsidR="00CA3558" w:rsidRPr="00C61756" w:rsidTr="0056163E">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tcPr>
          <w:p w:rsidR="00CA3558" w:rsidRPr="00C61756" w:rsidRDefault="00CA3558" w:rsidP="00CA3558">
            <w:pPr>
              <w:jc w:val="center"/>
              <w:rPr>
                <w:rFonts w:ascii="Times New Roman" w:eastAsia="Calibri" w:hAnsi="Times New Roman" w:cs="Times New Roman"/>
                <w:b/>
                <w:bCs/>
                <w:i/>
                <w:iCs/>
                <w:sz w:val="24"/>
                <w:szCs w:val="24"/>
                <w:lang w:val="kk-KZ"/>
              </w:rPr>
            </w:pPr>
            <w:r>
              <w:rPr>
                <w:rFonts w:ascii="Times New Roman" w:eastAsia="Calibri" w:hAnsi="Times New Roman" w:cs="Times New Roman"/>
                <w:b/>
                <w:bCs/>
                <w:i/>
                <w:iCs/>
                <w:sz w:val="24"/>
                <w:szCs w:val="24"/>
                <w:lang w:val="kk-KZ"/>
              </w:rPr>
              <w:t>С-О-4</w:t>
            </w:r>
          </w:p>
        </w:tc>
        <w:tc>
          <w:tcPr>
            <w:tcW w:w="3686" w:type="dxa"/>
            <w:tcBorders>
              <w:top w:val="outset" w:sz="6" w:space="0" w:color="00000A"/>
              <w:left w:val="outset" w:sz="6" w:space="0" w:color="00000A"/>
              <w:bottom w:val="outset" w:sz="6" w:space="0" w:color="00000A"/>
              <w:right w:val="outset" w:sz="6" w:space="0" w:color="00000A"/>
            </w:tcBorders>
            <w:vAlign w:val="center"/>
          </w:tcPr>
          <w:p w:rsidR="00CA3558" w:rsidRPr="00F84920" w:rsidRDefault="00CA3558" w:rsidP="0056163E">
            <w:pPr>
              <w:keepNext/>
              <w:ind w:right="96"/>
              <w:jc w:val="center"/>
              <w:rPr>
                <w:rFonts w:ascii="Times New Roman" w:eastAsia="Calibri" w:hAnsi="Times New Roman" w:cs="Times New Roman"/>
                <w:b/>
                <w:i/>
                <w:sz w:val="24"/>
                <w:szCs w:val="24"/>
                <w:lang w:val="kk-KZ"/>
              </w:rPr>
            </w:pPr>
            <w:r w:rsidRPr="00F84920">
              <w:rPr>
                <w:rFonts w:ascii="Times New Roman" w:eastAsia="Calibri" w:hAnsi="Times New Roman" w:cs="Times New Roman"/>
                <w:b/>
                <w:i/>
                <w:sz w:val="24"/>
                <w:szCs w:val="24"/>
                <w:lang w:val="kk-KZ"/>
              </w:rPr>
              <w:t>126 357</w:t>
            </w:r>
          </w:p>
        </w:tc>
        <w:tc>
          <w:tcPr>
            <w:tcW w:w="3544" w:type="dxa"/>
            <w:tcBorders>
              <w:top w:val="outset" w:sz="6" w:space="0" w:color="00000A"/>
              <w:left w:val="outset" w:sz="6" w:space="0" w:color="00000A"/>
              <w:bottom w:val="outset" w:sz="6" w:space="0" w:color="00000A"/>
              <w:right w:val="outset" w:sz="6" w:space="0" w:color="00000A"/>
            </w:tcBorders>
            <w:vAlign w:val="center"/>
          </w:tcPr>
          <w:p w:rsidR="00CA3558" w:rsidRPr="00F84920" w:rsidRDefault="00CA3558" w:rsidP="0056163E">
            <w:pPr>
              <w:keepNext/>
              <w:ind w:left="28"/>
              <w:jc w:val="center"/>
              <w:rPr>
                <w:rFonts w:ascii="Times New Roman" w:eastAsia="Calibri" w:hAnsi="Times New Roman" w:cs="Times New Roman"/>
                <w:b/>
                <w:i/>
                <w:sz w:val="24"/>
                <w:szCs w:val="24"/>
                <w:lang w:val="kk-KZ"/>
              </w:rPr>
            </w:pPr>
            <w:r w:rsidRPr="00F84920">
              <w:rPr>
                <w:rFonts w:ascii="Times New Roman" w:eastAsia="Calibri" w:hAnsi="Times New Roman" w:cs="Times New Roman"/>
                <w:b/>
                <w:i/>
                <w:sz w:val="24"/>
                <w:szCs w:val="24"/>
                <w:lang w:val="kk-KZ"/>
              </w:rPr>
              <w:t>170 599</w:t>
            </w:r>
          </w:p>
        </w:tc>
      </w:tr>
      <w:tr w:rsidR="00073055" w:rsidRPr="00C61756" w:rsidTr="0056163E">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widowControl w:val="0"/>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146 177</w:t>
            </w:r>
          </w:p>
        </w:tc>
      </w:tr>
    </w:tbl>
    <w:p w:rsidR="00B20978"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F05BF9" w:rsidRDefault="00C875C4" w:rsidP="00F05BF9">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Pr>
          <w:rFonts w:ascii="Times New Roman" w:eastAsia="Times New Roman" w:hAnsi="Times New Roman" w:cs="Times New Roman"/>
          <w:b/>
          <w:bCs/>
          <w:iCs/>
          <w:color w:val="000000"/>
          <w:sz w:val="24"/>
          <w:szCs w:val="24"/>
          <w:lang w:val="kk-KZ" w:eastAsia="ru-RU"/>
        </w:rPr>
        <w:t>1</w:t>
      </w:r>
      <w:r w:rsidR="00F05BF9">
        <w:rPr>
          <w:rFonts w:ascii="Times New Roman" w:eastAsia="Times New Roman" w:hAnsi="Times New Roman" w:cs="Times New Roman"/>
          <w:b/>
          <w:bCs/>
          <w:iCs/>
          <w:color w:val="000000"/>
          <w:sz w:val="24"/>
          <w:szCs w:val="24"/>
          <w:lang w:val="kk-KZ" w:eastAsia="ru-RU"/>
        </w:rPr>
        <w:t xml:space="preserve">. </w:t>
      </w:r>
      <w:r w:rsidR="00F05BF9" w:rsidRPr="00F05BF9">
        <w:rPr>
          <w:rFonts w:ascii="Times New Roman" w:eastAsia="Times New Roman" w:hAnsi="Times New Roman" w:cs="Times New Roman"/>
          <w:b/>
          <w:bCs/>
          <w:iCs/>
          <w:color w:val="000000"/>
          <w:sz w:val="24"/>
          <w:szCs w:val="24"/>
          <w:lang w:val="kk-KZ" w:eastAsia="ru-RU"/>
        </w:rPr>
        <w:t>Өндірістік емес төлемдер басқармасы</w:t>
      </w:r>
      <w:r w:rsidR="00F05BF9">
        <w:rPr>
          <w:rFonts w:ascii="Times New Roman" w:eastAsia="Times New Roman" w:hAnsi="Times New Roman" w:cs="Times New Roman"/>
          <w:b/>
          <w:bCs/>
          <w:iCs/>
          <w:color w:val="000000"/>
          <w:sz w:val="24"/>
          <w:szCs w:val="24"/>
          <w:lang w:val="kk-KZ" w:eastAsia="ru-RU"/>
        </w:rPr>
        <w:t xml:space="preserve">ның </w:t>
      </w:r>
      <w:r w:rsidR="00F05BF9" w:rsidRPr="00F05BF9">
        <w:rPr>
          <w:rFonts w:ascii="Times New Roman" w:eastAsia="Times New Roman" w:hAnsi="Times New Roman" w:cs="Times New Roman"/>
          <w:b/>
          <w:bCs/>
          <w:iCs/>
          <w:color w:val="000000"/>
          <w:sz w:val="24"/>
          <w:szCs w:val="24"/>
          <w:lang w:val="kk-KZ" w:eastAsia="ru-RU"/>
        </w:rPr>
        <w:t>Уәкілетті органдармен жұмыс бөлімі</w:t>
      </w:r>
      <w:r w:rsidR="00F05BF9">
        <w:rPr>
          <w:rFonts w:ascii="Times New Roman" w:eastAsia="Times New Roman" w:hAnsi="Times New Roman" w:cs="Times New Roman"/>
          <w:b/>
          <w:bCs/>
          <w:iCs/>
          <w:color w:val="000000"/>
          <w:sz w:val="24"/>
          <w:szCs w:val="24"/>
          <w:lang w:val="kk-KZ" w:eastAsia="ru-RU"/>
        </w:rPr>
        <w:t xml:space="preserve">нің басшысы, </w:t>
      </w:r>
      <w:r w:rsidR="00F05BF9" w:rsidRPr="00F05BF9">
        <w:rPr>
          <w:rFonts w:ascii="Times New Roman" w:eastAsia="Times New Roman" w:hAnsi="Times New Roman" w:cs="Times New Roman"/>
          <w:b/>
          <w:bCs/>
          <w:iCs/>
          <w:color w:val="000000"/>
          <w:sz w:val="24"/>
          <w:szCs w:val="24"/>
          <w:lang w:val="kk-KZ" w:eastAsia="ru-RU"/>
        </w:rPr>
        <w:t>С-О-4 санаты, 1 бірлік, №ӨЕТБ 1-1</w:t>
      </w:r>
    </w:p>
    <w:p w:rsidR="00F05BF9" w:rsidRPr="00F05BF9" w:rsidRDefault="00F05BF9" w:rsidP="00F05BF9">
      <w:pPr>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
          <w:bCs/>
          <w:iCs/>
          <w:color w:val="000000"/>
          <w:sz w:val="24"/>
          <w:szCs w:val="24"/>
          <w:lang w:val="kk-KZ" w:eastAsia="ru-RU"/>
        </w:rPr>
        <w:t xml:space="preserve"> </w:t>
      </w:r>
      <w:r w:rsidRPr="00F05BF9">
        <w:rPr>
          <w:rFonts w:ascii="Times New Roman" w:eastAsia="Times New Roman" w:hAnsi="Times New Roman" w:cs="Times New Roman"/>
          <w:b/>
          <w:bCs/>
          <w:iCs/>
          <w:color w:val="000000"/>
          <w:sz w:val="24"/>
          <w:szCs w:val="24"/>
          <w:lang w:val="kk-KZ" w:eastAsia="ru-RU"/>
        </w:rPr>
        <w:t xml:space="preserve"> </w:t>
      </w:r>
      <w:r w:rsidRPr="00C61756">
        <w:rPr>
          <w:rFonts w:ascii="Times New Roman" w:eastAsia="Calibri" w:hAnsi="Times New Roman" w:cs="Times New Roman"/>
          <w:b/>
          <w:iCs/>
          <w:kern w:val="2"/>
          <w:sz w:val="24"/>
          <w:szCs w:val="24"/>
          <w:lang w:val="kk-KZ"/>
        </w:rPr>
        <w:t>Функционалдық міндеттері:</w:t>
      </w:r>
      <w:r>
        <w:rPr>
          <w:rFonts w:ascii="Times New Roman" w:eastAsia="Calibri" w:hAnsi="Times New Roman" w:cs="Times New Roman"/>
          <w:b/>
          <w:iCs/>
          <w:kern w:val="2"/>
          <w:sz w:val="24"/>
          <w:szCs w:val="24"/>
          <w:lang w:val="kk-KZ"/>
        </w:rPr>
        <w:t xml:space="preserve"> </w:t>
      </w:r>
      <w:r w:rsidRPr="00F05BF9">
        <w:rPr>
          <w:rFonts w:ascii="Times New Roman" w:eastAsia="Times New Roman" w:hAnsi="Times New Roman" w:cs="Times New Roman"/>
          <w:bCs/>
          <w:iCs/>
          <w:color w:val="000000"/>
          <w:sz w:val="24"/>
          <w:szCs w:val="24"/>
          <w:lang w:val="kk-KZ" w:eastAsia="ru-RU"/>
        </w:rPr>
        <w:t>Аумақтық мемлекеттік кірістер басқармаларымен бірігіп өндірістік емес төлемдердің түсуін, болжамының орындалуын бақылау, олардың түсу қарқынын қадағалау;</w:t>
      </w:r>
    </w:p>
    <w:p w:rsidR="00F05BF9" w:rsidRPr="00F05BF9" w:rsidRDefault="00F05BF9" w:rsidP="00F05BF9">
      <w:pPr>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sidRPr="00F05BF9">
        <w:rPr>
          <w:rFonts w:ascii="Times New Roman" w:eastAsia="Times New Roman" w:hAnsi="Times New Roman" w:cs="Times New Roman"/>
          <w:bCs/>
          <w:iCs/>
          <w:color w:val="000000"/>
          <w:sz w:val="24"/>
          <w:szCs w:val="24"/>
          <w:lang w:val="kk-KZ" w:eastAsia="ru-RU"/>
        </w:rPr>
        <w:t>облыстың аумақтық мемлекеттік кірістер басқармаларының өндірістік емес төлемдерді жинау жөніндегі есептерін жинақтап қорыту және талдау;</w:t>
      </w:r>
    </w:p>
    <w:p w:rsidR="00F05BF9" w:rsidRDefault="00F05BF9" w:rsidP="00F05BF9">
      <w:pPr>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sidRPr="00F05BF9">
        <w:rPr>
          <w:rFonts w:ascii="Times New Roman" w:eastAsia="Times New Roman" w:hAnsi="Times New Roman" w:cs="Times New Roman"/>
          <w:bCs/>
          <w:iCs/>
          <w:color w:val="000000"/>
          <w:sz w:val="24"/>
          <w:szCs w:val="24"/>
          <w:lang w:val="kk-KZ" w:eastAsia="ru-RU"/>
        </w:rPr>
        <w:t>Уәкілетті органның мәліметтерінде көрсетілген салық төлеушілердің барлық өндірістік емес төлемдері мен салықтары  бойынша салыстыру жұмыстары мен камералдық бақылауды және талдауды жүргізу түсініктеме, консультациялық хаттар және өндірістік емес төлемдерді жинау туралы нұсқау дайындау; Уәкілетті мемлекеттік органдарда өндірістік емес төлемдер бойынша тексеріс жұргізу; мемлекеттік кіріс органдарында сәйкес тіркеуде жоқ қызметін жүзеге асыратын субъектілерді және тіркелмеген салық салу объектілерін анықтау бойынша салықтық тексеру жүргізу. Облыстың аумақтық мемлекеттік кірістер басқармаларына әдістік және іс жүзінде көмек көрсету. ҚР ҚМ Мемлекеттік кірістер комитетіне есептілікті уақытылы тапсыруын қадағалау.</w:t>
      </w:r>
    </w:p>
    <w:p w:rsidR="00F05BF9" w:rsidRDefault="00F05BF9" w:rsidP="00F05BF9">
      <w:pPr>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F05BF9">
        <w:rPr>
          <w:lang w:val="kk-KZ"/>
        </w:rPr>
        <w:t xml:space="preserve"> </w:t>
      </w:r>
      <w:r w:rsidRPr="00F05BF9">
        <w:rPr>
          <w:rFonts w:ascii="Times New Roman" w:eastAsia="Times New Roman" w:hAnsi="Times New Roman" w:cs="Times New Roman"/>
          <w:bCs/>
          <w:iCs/>
          <w:color w:val="000000"/>
          <w:sz w:val="24"/>
          <w:szCs w:val="24"/>
          <w:lang w:val="kk-KZ" w:eastAsia="ru-RU"/>
        </w:rPr>
        <w:t>Жоғары немесе жоғары оқу орнынан кейінгі : әлеуметтік ғылымдар, экономика және бизнес (экономика, менеджмент, Есеп және аудит, Қаржы, мемлекеттік және жергілікті басқару) немесе құқық.</w:t>
      </w:r>
    </w:p>
    <w:p w:rsidR="00C875C4" w:rsidRPr="00E2343C" w:rsidRDefault="00E2343C" w:rsidP="00F05BF9">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Pr>
          <w:rFonts w:ascii="Times New Roman" w:eastAsia="Times New Roman" w:hAnsi="Times New Roman" w:cs="Times New Roman"/>
          <w:b/>
          <w:bCs/>
          <w:iCs/>
          <w:color w:val="000000"/>
          <w:sz w:val="24"/>
          <w:szCs w:val="24"/>
          <w:lang w:val="kk-KZ" w:eastAsia="ru-RU"/>
        </w:rPr>
        <w:t xml:space="preserve">          </w:t>
      </w:r>
      <w:r w:rsidR="00C875C4" w:rsidRPr="00E2343C">
        <w:rPr>
          <w:rFonts w:ascii="Times New Roman" w:eastAsia="Times New Roman" w:hAnsi="Times New Roman" w:cs="Times New Roman"/>
          <w:b/>
          <w:bCs/>
          <w:iCs/>
          <w:color w:val="000000"/>
          <w:sz w:val="24"/>
          <w:szCs w:val="24"/>
          <w:lang w:val="kk-KZ" w:eastAsia="ru-RU"/>
        </w:rPr>
        <w:t xml:space="preserve">2. </w:t>
      </w:r>
      <w:r w:rsidR="0049517C" w:rsidRPr="00E2343C">
        <w:rPr>
          <w:rFonts w:ascii="Times New Roman" w:eastAsia="Times New Roman" w:hAnsi="Times New Roman" w:cs="Times New Roman"/>
          <w:b/>
          <w:bCs/>
          <w:iCs/>
          <w:color w:val="000000"/>
          <w:sz w:val="24"/>
          <w:szCs w:val="24"/>
          <w:lang w:val="kk-KZ" w:eastAsia="ru-RU"/>
        </w:rPr>
        <w:t>Талдау және  тәуекелдер басқармасының Талдау бөлімінің басшысы, С-О-4 санаты, № ТжТБ 2-1.</w:t>
      </w:r>
    </w:p>
    <w:p w:rsidR="0049517C" w:rsidRDefault="0049517C" w:rsidP="0049517C">
      <w:pPr>
        <w:spacing w:after="0" w:line="240" w:lineRule="auto"/>
        <w:ind w:right="266" w:firstLine="708"/>
        <w:jc w:val="both"/>
        <w:outlineLvl w:val="0"/>
        <w:rPr>
          <w:rFonts w:ascii="Times New Roman" w:eastAsia="Calibri" w:hAnsi="Times New Roman" w:cs="Times New Roman"/>
          <w:iCs/>
          <w:kern w:val="2"/>
          <w:sz w:val="24"/>
          <w:szCs w:val="24"/>
          <w:lang w:val="kk-KZ"/>
        </w:rPr>
      </w:pPr>
      <w:r w:rsidRPr="00C61756">
        <w:rPr>
          <w:rFonts w:ascii="Times New Roman" w:eastAsia="Calibri" w:hAnsi="Times New Roman" w:cs="Times New Roman"/>
          <w:b/>
          <w:iCs/>
          <w:kern w:val="2"/>
          <w:sz w:val="24"/>
          <w:szCs w:val="24"/>
          <w:lang w:val="kk-KZ"/>
        </w:rPr>
        <w:t>Функционалдық міндеттері:</w:t>
      </w:r>
      <w:r>
        <w:rPr>
          <w:rFonts w:ascii="Times New Roman" w:eastAsia="Calibri" w:hAnsi="Times New Roman" w:cs="Times New Roman"/>
          <w:b/>
          <w:iCs/>
          <w:kern w:val="2"/>
          <w:sz w:val="24"/>
          <w:szCs w:val="24"/>
          <w:lang w:val="kk-KZ"/>
        </w:rPr>
        <w:t xml:space="preserve"> </w:t>
      </w:r>
      <w:r w:rsidRPr="0049517C">
        <w:rPr>
          <w:rFonts w:ascii="Times New Roman" w:eastAsia="Calibri" w:hAnsi="Times New Roman" w:cs="Times New Roman"/>
          <w:iCs/>
          <w:kern w:val="2"/>
          <w:sz w:val="24"/>
          <w:szCs w:val="24"/>
          <w:lang w:val="kk-KZ"/>
        </w:rPr>
        <w:t>Бөлімінің жұмысына жалпы басшылық ету.Тапсырмалардың орындалу тәртібін бақылау және ұйымдастыру, бюджетке түсетін салықтық, кедендік тағы басқа да міндетті төлемдердің түсіміне талдау жүргізуіне және болжамның орындалуын бақылау; Салықтардың, төлемдер мен басқа да қаржы міндеттемелердің түсім серпінің қадағалау, ақпараттық-талдау және мониторинг жұмысының түрлері мен әдістерін білу. Салықтар мен төлемдерді болжау бойынша жұмыстарға қатысу және үйлестіру. Жиынтық талдамалы материалдарды болжау нәтижелері бойынша құрастыру. Өз құзыреті шегінде салық заңнамасын түсіндіру. ҚР ҚМ Мемлекеттік кірістер комитетіне есептілікті уақытылы тапсырылуын қадағалау.</w:t>
      </w:r>
    </w:p>
    <w:p w:rsidR="0049517C" w:rsidRPr="0049517C" w:rsidRDefault="0049517C" w:rsidP="0049517C">
      <w:pPr>
        <w:spacing w:after="0" w:line="240" w:lineRule="auto"/>
        <w:ind w:right="266" w:firstLine="360"/>
        <w:jc w:val="both"/>
        <w:outlineLvl w:val="0"/>
        <w:rPr>
          <w:rFonts w:ascii="Times New Roman" w:eastAsia="Times New Roman" w:hAnsi="Times New Roman" w:cs="Times New Roman"/>
          <w:b/>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49517C">
        <w:rPr>
          <w:lang w:val="kk-KZ"/>
        </w:rPr>
        <w:t xml:space="preserve"> </w:t>
      </w:r>
      <w:r w:rsidRPr="0049517C">
        <w:rPr>
          <w:rFonts w:ascii="Times New Roman" w:eastAsia="Times New Roman" w:hAnsi="Times New Roman" w:cs="Times New Roman"/>
          <w:bCs/>
          <w:iCs/>
          <w:color w:val="000000"/>
          <w:sz w:val="24"/>
          <w:szCs w:val="24"/>
          <w:lang w:val="kk-KZ" w:eastAsia="ru-RU"/>
        </w:rPr>
        <w:t xml:space="preserve">Жоғары немесе жоғары оқу орнынан кейінгі: әлеуметтік ғылымдар, экономика және бизнес (экономика, менеджмент, Есеп және аудит, қаржы) немесе Жаратылыстану ғылымдары (математика, информатика) немесе техникалық ғылымдар жəне технологиялар (Автоматтандыру жəне басқару, Ақпараттық жүйелер, Есептеу техникасы жəне </w:t>
      </w:r>
      <w:r w:rsidRPr="0049517C">
        <w:rPr>
          <w:rFonts w:ascii="Times New Roman" w:eastAsia="Times New Roman" w:hAnsi="Times New Roman" w:cs="Times New Roman"/>
          <w:bCs/>
          <w:iCs/>
          <w:color w:val="000000"/>
          <w:sz w:val="24"/>
          <w:szCs w:val="24"/>
          <w:lang w:val="kk-KZ" w:eastAsia="ru-RU"/>
        </w:rPr>
        <w:lastRenderedPageBreak/>
        <w:t>бағдарламалық қамтамасыз ету, Математикалық жəне компьютерлік модельдеу) немесе Құқық</w:t>
      </w:r>
      <w:r>
        <w:rPr>
          <w:rFonts w:ascii="Times New Roman" w:eastAsia="Times New Roman" w:hAnsi="Times New Roman" w:cs="Times New Roman"/>
          <w:b/>
          <w:bCs/>
          <w:iCs/>
          <w:color w:val="000000"/>
          <w:sz w:val="24"/>
          <w:szCs w:val="24"/>
          <w:lang w:val="kk-KZ" w:eastAsia="ru-RU"/>
        </w:rPr>
        <w:t>.</w:t>
      </w:r>
      <w:r w:rsidRPr="0049517C">
        <w:rPr>
          <w:rFonts w:ascii="Times New Roman" w:eastAsia="Times New Roman" w:hAnsi="Times New Roman" w:cs="Times New Roman"/>
          <w:b/>
          <w:bCs/>
          <w:iCs/>
          <w:color w:val="000000"/>
          <w:sz w:val="24"/>
          <w:szCs w:val="24"/>
          <w:lang w:val="kk-KZ" w:eastAsia="ru-RU"/>
        </w:rPr>
        <w:t xml:space="preserve">          </w:t>
      </w:r>
    </w:p>
    <w:p w:rsidR="006A5B19" w:rsidRPr="0049517C" w:rsidRDefault="006A5B19" w:rsidP="004E3F3E">
      <w:pPr>
        <w:pStyle w:val="a3"/>
        <w:numPr>
          <w:ilvl w:val="0"/>
          <w:numId w:val="6"/>
        </w:numPr>
        <w:tabs>
          <w:tab w:val="left" w:pos="-1405"/>
          <w:tab w:val="left" w:pos="142"/>
          <w:tab w:val="left" w:pos="9554"/>
          <w:tab w:val="left" w:pos="9923"/>
        </w:tabs>
        <w:spacing w:after="0" w:line="0" w:lineRule="atLeast"/>
        <w:ind w:right="266"/>
        <w:jc w:val="both"/>
        <w:outlineLvl w:val="0"/>
        <w:rPr>
          <w:rFonts w:ascii="Times New Roman" w:eastAsia="Times New Roman" w:hAnsi="Times New Roman" w:cs="Times New Roman"/>
          <w:b/>
          <w:bCs/>
          <w:iCs/>
          <w:color w:val="000000"/>
          <w:sz w:val="24"/>
          <w:szCs w:val="24"/>
          <w:lang w:val="kk-KZ" w:eastAsia="ru-RU"/>
        </w:rPr>
      </w:pPr>
      <w:r w:rsidRPr="0049517C">
        <w:rPr>
          <w:rFonts w:ascii="Times New Roman" w:eastAsia="Times New Roman" w:hAnsi="Times New Roman" w:cs="Times New Roman"/>
          <w:b/>
          <w:bCs/>
          <w:iCs/>
          <w:color w:val="000000"/>
          <w:sz w:val="24"/>
          <w:szCs w:val="24"/>
          <w:lang w:val="kk-KZ" w:eastAsia="ru-RU"/>
        </w:rPr>
        <w:t>Аудит басқармасының №3 аудит бөлімінің бас маманы</w:t>
      </w:r>
      <w:r w:rsidR="004E3F3E">
        <w:rPr>
          <w:rFonts w:ascii="Times New Roman" w:eastAsia="Times New Roman" w:hAnsi="Times New Roman" w:cs="Times New Roman"/>
          <w:b/>
          <w:bCs/>
          <w:iCs/>
          <w:color w:val="000000"/>
          <w:sz w:val="24"/>
          <w:szCs w:val="24"/>
          <w:lang w:val="kk-KZ" w:eastAsia="ru-RU"/>
        </w:rPr>
        <w:t xml:space="preserve">, </w:t>
      </w:r>
      <w:r w:rsidR="004E3F3E" w:rsidRPr="004E3F3E">
        <w:rPr>
          <w:rFonts w:ascii="Times New Roman" w:eastAsia="Times New Roman" w:hAnsi="Times New Roman" w:cs="Times New Roman"/>
          <w:b/>
          <w:bCs/>
          <w:iCs/>
          <w:color w:val="000000"/>
          <w:sz w:val="24"/>
          <w:szCs w:val="24"/>
          <w:lang w:val="kk-KZ" w:eastAsia="ru-RU"/>
        </w:rPr>
        <w:t>(уақытша, негізгі қызметкер бала күту демалысы мерзіміне 06.12.2022ж.)</w:t>
      </w:r>
      <w:r w:rsidRPr="0049517C">
        <w:rPr>
          <w:rFonts w:ascii="Times New Roman" w:eastAsia="Times New Roman" w:hAnsi="Times New Roman" w:cs="Times New Roman"/>
          <w:b/>
          <w:bCs/>
          <w:iCs/>
          <w:color w:val="000000"/>
          <w:sz w:val="24"/>
          <w:szCs w:val="24"/>
          <w:lang w:val="kk-KZ" w:eastAsia="ru-RU"/>
        </w:rPr>
        <w:t>, С-О-5 санаты, (1 бірлік),</w:t>
      </w:r>
      <w:r w:rsidRPr="0049517C">
        <w:rPr>
          <w:rFonts w:ascii="Times New Roman" w:hAnsi="Times New Roman" w:cs="Times New Roman"/>
          <w:sz w:val="24"/>
          <w:szCs w:val="24"/>
          <w:lang w:val="kk-KZ"/>
        </w:rPr>
        <w:t xml:space="preserve"> </w:t>
      </w:r>
      <w:r w:rsidRPr="0049517C">
        <w:rPr>
          <w:rFonts w:ascii="Times New Roman" w:eastAsia="Times New Roman" w:hAnsi="Times New Roman" w:cs="Times New Roman"/>
          <w:b/>
          <w:bCs/>
          <w:iCs/>
          <w:color w:val="000000"/>
          <w:sz w:val="24"/>
          <w:szCs w:val="24"/>
          <w:lang w:val="kk-KZ" w:eastAsia="ru-RU"/>
        </w:rPr>
        <w:t>№ АБ 3-2-1</w:t>
      </w:r>
      <w:r w:rsidR="00F05BF9" w:rsidRPr="0049517C">
        <w:rPr>
          <w:rFonts w:ascii="Times New Roman" w:eastAsia="Times New Roman" w:hAnsi="Times New Roman" w:cs="Times New Roman"/>
          <w:b/>
          <w:bCs/>
          <w:iCs/>
          <w:color w:val="000000"/>
          <w:sz w:val="24"/>
          <w:szCs w:val="24"/>
          <w:lang w:val="kk-KZ" w:eastAsia="ru-RU"/>
        </w:rPr>
        <w:t>.</w:t>
      </w:r>
      <w:r w:rsidRPr="0049517C">
        <w:rPr>
          <w:rFonts w:ascii="Times New Roman" w:eastAsia="Times New Roman" w:hAnsi="Times New Roman" w:cs="Times New Roman"/>
          <w:b/>
          <w:bCs/>
          <w:iCs/>
          <w:color w:val="000000"/>
          <w:sz w:val="24"/>
          <w:szCs w:val="24"/>
          <w:lang w:val="kk-KZ" w:eastAsia="ru-RU"/>
        </w:rPr>
        <w:t xml:space="preserve"> </w:t>
      </w:r>
    </w:p>
    <w:p w:rsidR="00E30AD4" w:rsidRDefault="006A5B19" w:rsidP="00E30AD4">
      <w:pPr>
        <w:tabs>
          <w:tab w:val="left" w:pos="-1405"/>
          <w:tab w:val="left" w:pos="142"/>
          <w:tab w:val="left" w:pos="9554"/>
          <w:tab w:val="left" w:pos="9923"/>
        </w:tabs>
        <w:spacing w:after="0" w:line="0" w:lineRule="atLeast"/>
        <w:ind w:right="266" w:firstLine="851"/>
        <w:jc w:val="both"/>
        <w:outlineLvl w:val="0"/>
        <w:rPr>
          <w:rFonts w:ascii="Times New Roman" w:eastAsia="Times New Roman" w:hAnsi="Times New Roman" w:cs="Times New Roman"/>
          <w:bCs/>
          <w:iCs/>
          <w:color w:val="000000"/>
          <w:sz w:val="24"/>
          <w:szCs w:val="24"/>
          <w:lang w:val="en-US" w:eastAsia="ru-RU"/>
        </w:rPr>
      </w:pPr>
      <w:r w:rsidRPr="00C61756">
        <w:rPr>
          <w:rFonts w:ascii="Times New Roman" w:eastAsia="Calibri" w:hAnsi="Times New Roman" w:cs="Times New Roman"/>
          <w:b/>
          <w:iCs/>
          <w:kern w:val="2"/>
          <w:sz w:val="24"/>
          <w:szCs w:val="24"/>
          <w:lang w:val="kk-KZ"/>
        </w:rPr>
        <w:t xml:space="preserve">Функционалдық міндеттері: </w:t>
      </w:r>
      <w:bookmarkStart w:id="0" w:name="_GoBack"/>
      <w:r w:rsidR="00E30AD4" w:rsidRPr="00E30AD4">
        <w:rPr>
          <w:rFonts w:ascii="Times New Roman" w:eastAsia="Times New Roman" w:hAnsi="Times New Roman" w:cs="Times New Roman"/>
          <w:bCs/>
          <w:iCs/>
          <w:color w:val="000000"/>
          <w:sz w:val="24"/>
          <w:szCs w:val="24"/>
          <w:lang w:val="kk-KZ" w:eastAsia="ru-RU"/>
        </w:rPr>
        <w:t xml:space="preserve">Салықтық тексерулер жүргізу: құжаттық, рейдтік, хронометраждық зерттеу. Техникалық сабақ жоспары бойынша сабақ өткізу. бөлім құзыреті шегінде салықтық тексерулер, кеден ісі саласындағы сыртқы экономикалық және өзге де қызметке қатысушыларға кедендік тексерулер, камералдық және көшпелі кедендік тексерулер жүргізу бөлігінде бақылауды жүзеге асыру кезінде салықтардың, кедендік алымдардың және бюджетке төленетін басқа да міндетті төлемдердің толық түсуін қамтамасыз ету; Аудитті жүзеге асыру мәселелері бойынша салық және кеден заңнамасын жетілдіруге қатысу. Департамент басшылығының, сондай-ақ ҚР ҚМ МКК тапсырмаларын уақтылы орындау; "Мемлекеттік кірістер органдарының бақылау жұмысының нәтижелері туралы есеп" 2-Н нысанды есепті тоқсан сайын қалыптастыру және талдау, оның ішінде аумақтық мемлекеттік кірістер басқармалары бөлінісінде;Салық заңдылықтарын жетілдіру жөнінде ұсыныстар ұсынады және бұқаралық ақпарат құралдары арқылы заңға сәйкес салық заңдылықтарын насихаттау. Өз құзыреті шегінде салық заңнамасын түсіндіру. ҚР ҚМ Мемлекеттік кірістер комитетіне есептілікті уақытылы тапсыру. </w:t>
      </w:r>
      <w:bookmarkEnd w:id="0"/>
    </w:p>
    <w:p w:rsidR="006A5B19" w:rsidRDefault="006A5B19" w:rsidP="00E30AD4">
      <w:pPr>
        <w:tabs>
          <w:tab w:val="left" w:pos="-1405"/>
          <w:tab w:val="left" w:pos="142"/>
          <w:tab w:val="left" w:pos="9554"/>
          <w:tab w:val="left" w:pos="9923"/>
        </w:tabs>
        <w:spacing w:after="0" w:line="0" w:lineRule="atLeast"/>
        <w:ind w:right="266" w:firstLine="851"/>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C61756">
        <w:rPr>
          <w:rFonts w:ascii="Times New Roman" w:hAnsi="Times New Roman" w:cs="Times New Roman"/>
          <w:sz w:val="24"/>
          <w:szCs w:val="24"/>
          <w:lang w:val="kk-KZ"/>
        </w:rPr>
        <w:t xml:space="preserve"> </w:t>
      </w:r>
      <w:r w:rsidRPr="00C61756">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(бухгалтерлік есеп және аудит, қаржы, экономика)  немесе құқық.</w:t>
      </w:r>
    </w:p>
    <w:p w:rsidR="00E2343C" w:rsidRPr="00E2343C" w:rsidRDefault="00E2343C" w:rsidP="00E2343C">
      <w:pPr>
        <w:pStyle w:val="a3"/>
        <w:numPr>
          <w:ilvl w:val="0"/>
          <w:numId w:val="6"/>
        </w:numPr>
        <w:jc w:val="both"/>
        <w:rPr>
          <w:rFonts w:ascii="Times New Roman" w:eastAsia="Times New Roman" w:hAnsi="Times New Roman" w:cs="Times New Roman"/>
          <w:bCs/>
          <w:iCs/>
          <w:color w:val="000000"/>
          <w:sz w:val="24"/>
          <w:szCs w:val="24"/>
          <w:lang w:val="kk-KZ" w:eastAsia="ru-RU"/>
        </w:rPr>
      </w:pPr>
      <w:r w:rsidRPr="00E2343C">
        <w:rPr>
          <w:rFonts w:ascii="Times New Roman" w:eastAsia="Calibri" w:hAnsi="Times New Roman" w:cs="Times New Roman"/>
          <w:b/>
          <w:bCs/>
          <w:sz w:val="24"/>
          <w:szCs w:val="24"/>
          <w:lang w:val="kk-KZ"/>
        </w:rPr>
        <w:t>«Нұр Жолы» кеден бекетінің бас маманы, C-О-5 санаты, (</w:t>
      </w:r>
      <w:r w:rsidRPr="00E2343C">
        <w:rPr>
          <w:rFonts w:ascii="Times New Roman" w:eastAsia="Calibri" w:hAnsi="Times New Roman" w:cs="Times New Roman"/>
          <w:b/>
          <w:bCs/>
          <w:sz w:val="24"/>
          <w:szCs w:val="24"/>
          <w:lang w:val="kk-KZ"/>
        </w:rPr>
        <w:t>1</w:t>
      </w:r>
      <w:r w:rsidRPr="00E2343C">
        <w:rPr>
          <w:rFonts w:ascii="Times New Roman" w:eastAsia="Calibri" w:hAnsi="Times New Roman" w:cs="Times New Roman"/>
          <w:b/>
          <w:bCs/>
          <w:sz w:val="24"/>
          <w:szCs w:val="24"/>
          <w:lang w:val="kk-KZ"/>
        </w:rPr>
        <w:t xml:space="preserve"> бірлік), № Нұр Жолы КБ 1-2-</w:t>
      </w:r>
      <w:r w:rsidRPr="00E2343C">
        <w:rPr>
          <w:rFonts w:ascii="Times New Roman" w:eastAsia="Calibri" w:hAnsi="Times New Roman" w:cs="Times New Roman"/>
          <w:b/>
          <w:bCs/>
          <w:sz w:val="24"/>
          <w:szCs w:val="24"/>
          <w:lang w:val="kk-KZ"/>
        </w:rPr>
        <w:t>5.</w:t>
      </w:r>
    </w:p>
    <w:p w:rsidR="00E2343C" w:rsidRPr="00E2343C" w:rsidRDefault="00E2343C" w:rsidP="00E2343C">
      <w:pPr>
        <w:tabs>
          <w:tab w:val="left" w:pos="-1405"/>
          <w:tab w:val="left" w:pos="142"/>
          <w:tab w:val="left" w:pos="9554"/>
          <w:tab w:val="left" w:pos="9923"/>
        </w:tabs>
        <w:spacing w:after="0" w:line="240" w:lineRule="auto"/>
        <w:ind w:left="360" w:right="266"/>
        <w:jc w:val="both"/>
        <w:outlineLvl w:val="0"/>
        <w:rPr>
          <w:rFonts w:ascii="Times New Roman" w:eastAsia="Calibri" w:hAnsi="Times New Roman" w:cs="Times New Roman"/>
          <w:b/>
          <w:iCs/>
          <w:kern w:val="2"/>
          <w:sz w:val="24"/>
          <w:szCs w:val="24"/>
          <w:lang w:val="kk-KZ"/>
        </w:rPr>
      </w:pPr>
      <w:r w:rsidRPr="00E2343C">
        <w:rPr>
          <w:rFonts w:ascii="Times New Roman" w:eastAsia="Calibri" w:hAnsi="Times New Roman" w:cs="Times New Roman"/>
          <w:b/>
          <w:iCs/>
          <w:kern w:val="2"/>
          <w:sz w:val="24"/>
          <w:szCs w:val="24"/>
          <w:lang w:val="kk-KZ"/>
        </w:rPr>
        <w:t>Функционалдық міндеттері:</w:t>
      </w:r>
    </w:p>
    <w:p w:rsidR="00E2343C" w:rsidRPr="00E2343C" w:rsidRDefault="00E2343C" w:rsidP="00E2343C">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4"/>
          <w:szCs w:val="24"/>
          <w:lang w:val="kk-KZ" w:eastAsia="ru-RU"/>
        </w:rPr>
      </w:pPr>
      <w:r w:rsidRPr="00E2343C">
        <w:rPr>
          <w:rFonts w:ascii="Times New Roman" w:eastAsia="Times New Roman" w:hAnsi="Times New Roman" w:cs="Times New Roman"/>
          <w:bCs/>
          <w:iCs/>
          <w:color w:val="000000"/>
          <w:sz w:val="24"/>
          <w:szCs w:val="24"/>
          <w:lang w:val="kk-KZ" w:eastAsia="ru-RU"/>
        </w:rPr>
        <w:t xml:space="preserve">Тәуекелдерді басқару жүйесін қолдана отырып, кеден шекарасы арқылы өтетін тауарлар мен көлік құралдарына кедендік рәсімдеу мен бақылау жүргізеді. Кедендік рәсімдерге қойылған тауарларды орналастыру шарттарын орындауды бақылайды. Техникалық реттеу және тарифтік есем реттеу, экспорттық және валюталық, СЭҚ ТН сәйкес тауарлардың сыныпталуын, тауарлардың шыққан елін анықтау дұрыстығын бақылайды және тарифтік префиренцияларды ұсынады. Зияткерлік меншік объектілеріне құқықтарды қорғау жөніндегі қолданылатын шараларды орындайды. Кедендік төлемдер мен салықтардың дұрыс есептелуін, сондай-ақ оларды төлеу бойынша мерзімін ұзартуын немесе жеңілдіктер ұсынуын, көлік құралдары мен тауарлардың уақытша сақтау мерзімін және кедендік декларацияны тапсыру мерзімін қадағалауды жүзеге асырады. Кедендік транзиттің рәсімдеуін қадағалау. ҚР ҚМ МКК "Астана-1" АЖ қолдана отырып, кедендік транзиттік жүйені және тауарлардың жеткізілуін бақылаудың автоматтандырылған жүйесін қолданады. Кедендік бақылаудың техникалық құралдарын, мобильді инспекциялық-тексеру кешенін қолдана отырып, тауарлар мен көлік құралдарын алдын ала шығырып салуына, сондай-ақ кедендік Одақтың кеден шекарасы арқылы өтетін жеке және заңды тұлғалардың кедендік кіріс ордерін пайдалану арқылы тауарлар мен көлік құралдарына кедендік рәсімдеу және кедендік бақылау жүргізеді. Мәлімденген тауарладың кедендік құнын түзейді.  </w:t>
      </w:r>
    </w:p>
    <w:p w:rsidR="00E2343C" w:rsidRPr="00E2343C" w:rsidRDefault="00E2343C" w:rsidP="00E2343C">
      <w:pPr>
        <w:pStyle w:val="a3"/>
        <w:ind w:left="0" w:firstLine="720"/>
        <w:rPr>
          <w:rFonts w:ascii="Times New Roman" w:eastAsia="Times New Roman" w:hAnsi="Times New Roman" w:cs="Times New Roman"/>
          <w:bCs/>
          <w:iCs/>
          <w:color w:val="000000"/>
          <w:sz w:val="24"/>
          <w:szCs w:val="24"/>
          <w:lang w:val="kk-KZ" w:eastAsia="ru-RU"/>
        </w:rPr>
      </w:pPr>
      <w:r w:rsidRPr="00E2343C">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2343C">
        <w:rPr>
          <w:rFonts w:ascii="Times New Roman" w:eastAsia="Times New Roman" w:hAnsi="Times New Roman" w:cs="Times New Roman"/>
          <w:b/>
          <w:bCs/>
          <w:i/>
          <w:iCs/>
          <w:sz w:val="24"/>
          <w:szCs w:val="24"/>
          <w:lang w:val="kk-KZ" w:eastAsia="ru-RU"/>
        </w:rPr>
        <w:t xml:space="preserve"> </w:t>
      </w:r>
      <w:r w:rsidRPr="00E2343C">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қаржы, менеджмент, есеп және аудит, мемлекеттік және жергілікті басқару) немесе техникалық ғылымдар және технологиялар (автоматтандыру жəне басқару, ақпараттық жүйелер, есептеу техникасы жəне бағдарламалық қамтамасыз ету) немесе Құқық.</w:t>
      </w:r>
      <w:r w:rsidRPr="0025146F">
        <w:rPr>
          <w:rFonts w:ascii="Times New Roman" w:eastAsia="Times New Roman" w:hAnsi="Times New Roman" w:cs="Times New Roman"/>
          <w:bCs/>
          <w:iCs/>
          <w:color w:val="000000"/>
          <w:sz w:val="28"/>
          <w:szCs w:val="28"/>
          <w:lang w:val="kk-KZ" w:eastAsia="ru-RU"/>
        </w:rPr>
        <w:t xml:space="preserve">      </w:t>
      </w:r>
    </w:p>
    <w:p w:rsidR="00073055" w:rsidRPr="00C61756" w:rsidRDefault="006A5B19" w:rsidP="006A5B19">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lastRenderedPageBreak/>
        <w:t>Конкурс комиссиясы жұмысының аш</w:t>
      </w:r>
      <w:r w:rsidR="00073055" w:rsidRPr="00C61756">
        <w:rPr>
          <w:rFonts w:ascii="Times New Roman" w:eastAsia="Times New Roman" w:hAnsi="Times New Roman" w:cs="Times New Roman"/>
          <w:b/>
          <w:sz w:val="24"/>
          <w:szCs w:val="24"/>
          <w:lang w:val="kk-KZ" w:eastAsia="ru-RU"/>
        </w:rPr>
        <w:t>ықтылығы мен объективтілігін қамтамасыз ету үшін оның отырысына байқаушылар шақырылады.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3055" w:rsidRPr="00C61756" w:rsidRDefault="00073055" w:rsidP="00073055">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073055" w:rsidRPr="00C61756" w:rsidRDefault="00073055" w:rsidP="00073055">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073055" w:rsidRPr="00C61756" w:rsidRDefault="00073055" w:rsidP="00073055">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11004E" w:rsidRPr="00C61756" w:rsidRDefault="0011004E" w:rsidP="00073055">
      <w:pPr>
        <w:rPr>
          <w:rFonts w:ascii="Times New Roman" w:hAnsi="Times New Roman" w:cs="Times New Roman"/>
          <w:sz w:val="24"/>
          <w:szCs w:val="24"/>
          <w:lang w:val="kk-KZ"/>
        </w:rPr>
      </w:pPr>
    </w:p>
    <w:sectPr w:rsidR="0011004E" w:rsidRPr="00C6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64A31"/>
    <w:multiLevelType w:val="hybridMultilevel"/>
    <w:tmpl w:val="2432F328"/>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187D92"/>
    <w:multiLevelType w:val="hybridMultilevel"/>
    <w:tmpl w:val="D1AE8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73055"/>
    <w:rsid w:val="0011004E"/>
    <w:rsid w:val="00121161"/>
    <w:rsid w:val="00304042"/>
    <w:rsid w:val="003D7BA0"/>
    <w:rsid w:val="00460050"/>
    <w:rsid w:val="0049517C"/>
    <w:rsid w:val="004E3F3E"/>
    <w:rsid w:val="005420A3"/>
    <w:rsid w:val="005A6792"/>
    <w:rsid w:val="00612813"/>
    <w:rsid w:val="006A5B19"/>
    <w:rsid w:val="008F009C"/>
    <w:rsid w:val="009C1D2D"/>
    <w:rsid w:val="009E55E1"/>
    <w:rsid w:val="00AF07EE"/>
    <w:rsid w:val="00B20978"/>
    <w:rsid w:val="00C61756"/>
    <w:rsid w:val="00C875C4"/>
    <w:rsid w:val="00CA3558"/>
    <w:rsid w:val="00DC7E32"/>
    <w:rsid w:val="00E20C27"/>
    <w:rsid w:val="00E2343C"/>
    <w:rsid w:val="00E30AD4"/>
    <w:rsid w:val="00E970E6"/>
    <w:rsid w:val="00ED4EB7"/>
    <w:rsid w:val="00F05BF9"/>
    <w:rsid w:val="00F84920"/>
    <w:rsid w:val="00F8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CA35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CA3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2011</Words>
  <Characters>11466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11</cp:revision>
  <dcterms:created xsi:type="dcterms:W3CDTF">2020-06-30T02:37:00Z</dcterms:created>
  <dcterms:modified xsi:type="dcterms:W3CDTF">2020-06-30T10:01:00Z</dcterms:modified>
</cp:coreProperties>
</file>