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190D84" w:rsidRPr="00190D84" w:rsidRDefault="00190D84" w:rsidP="00335623">
      <w:pPr>
        <w:rPr>
          <w:lang w:val="kk-KZ"/>
        </w:rPr>
      </w:pPr>
      <w:r w:rsidRPr="00190D84">
        <w:rPr>
          <w:lang w:val="kk-KZ"/>
        </w:rPr>
        <w:t xml:space="preserve">( </w:t>
      </w:r>
      <w:r w:rsidR="00610B88">
        <w:rPr>
          <w:lang w:val="kk-KZ"/>
        </w:rPr>
        <w:t>08</w:t>
      </w:r>
      <w:r w:rsidRPr="00190D84">
        <w:rPr>
          <w:lang w:val="kk-KZ"/>
        </w:rPr>
        <w:t>.</w:t>
      </w:r>
      <w:r w:rsidR="00610B88">
        <w:rPr>
          <w:lang w:val="kk-KZ"/>
        </w:rPr>
        <w:t>06</w:t>
      </w:r>
      <w:r w:rsidRPr="00190D84">
        <w:rPr>
          <w:lang w:val="kk-KZ"/>
        </w:rPr>
        <w:t xml:space="preserve">.2020 ж. - </w:t>
      </w:r>
      <w:r w:rsidR="00610B88">
        <w:rPr>
          <w:lang w:val="kk-KZ"/>
        </w:rPr>
        <w:t>10</w:t>
      </w:r>
      <w:r w:rsidRPr="00190D84">
        <w:rPr>
          <w:lang w:val="kk-KZ"/>
        </w:rPr>
        <w:t>.</w:t>
      </w:r>
      <w:r w:rsidR="00610B88">
        <w:rPr>
          <w:lang w:val="kk-KZ"/>
        </w:rPr>
        <w:t>06</w:t>
      </w:r>
      <w:r w:rsidRPr="00190D84">
        <w:rPr>
          <w:lang w:val="kk-KZ"/>
        </w:rPr>
        <w:t>.2020 ж. қоса есептегенде )</w:t>
      </w:r>
    </w:p>
    <w:p w:rsidR="009D3ECA" w:rsidRDefault="009D3ECA"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Pr="00F92EFB">
        <w:rPr>
          <w:rFonts w:eastAsiaTheme="minorHAnsi"/>
          <w:b w:val="0"/>
          <w:bCs w:val="0"/>
          <w:i w:val="0"/>
          <w:iCs w:val="0"/>
          <w:lang w:val="kk-KZ" w:eastAsia="en-US"/>
        </w:rPr>
        <w:t xml:space="preserve">2) </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 қарсы іс-қимыл 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 xml:space="preserve">Еңбекшіқазақ ауданы, Есік </w:t>
      </w:r>
      <w:r w:rsidR="0026674D">
        <w:rPr>
          <w:b w:val="0"/>
          <w:i w:val="0"/>
          <w:lang w:val="kk-KZ"/>
        </w:rPr>
        <w:lastRenderedPageBreak/>
        <w:t>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FC0D6D" w:rsidRPr="00FC0D6D">
        <w:rPr>
          <w:rFonts w:ascii="Times New Roman" w:hAnsi="Times New Roman" w:cs="Times New Roman"/>
          <w:b/>
          <w:color w:val="000000"/>
          <w:sz w:val="28"/>
          <w:szCs w:val="28"/>
          <w:lang w:val="kk-KZ"/>
        </w:rPr>
        <w:t>«Салық төлеушілердің ақпараттарын қабылдау мен өңдеу және салықтық тіркеу орталығы»</w:t>
      </w:r>
      <w:r w:rsidR="00FC0D6D">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FC0D6D">
        <w:rPr>
          <w:rFonts w:ascii="Times New Roman" w:hAnsi="Times New Roman" w:cs="Times New Roman"/>
          <w:b/>
          <w:color w:val="000000"/>
          <w:sz w:val="28"/>
          <w:szCs w:val="28"/>
          <w:lang w:val="kk-KZ"/>
        </w:rPr>
        <w:t>03-1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875742" w:rsidRPr="00875742" w:rsidRDefault="00875742" w:rsidP="000E1366">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w:t>
      </w:r>
      <w:r w:rsidR="00FC0D6D" w:rsidRPr="00FC0D6D">
        <w:rPr>
          <w:rFonts w:ascii="Times New Roman" w:hAnsi="Times New Roman" w:cs="Times New Roman"/>
          <w:color w:val="000000"/>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жəне бағдарламалық қамтамасыз ету, Ақпараттық жүйелер, Автоматтандыру жəне басқару)</w:t>
      </w:r>
    </w:p>
    <w:p w:rsidR="00251844" w:rsidRPr="00251844" w:rsidRDefault="00251844" w:rsidP="00251844">
      <w:pPr>
        <w:jc w:val="both"/>
        <w:rPr>
          <w:rFonts w:eastAsiaTheme="minorEastAsia"/>
          <w:b w:val="0"/>
          <w:bCs w:val="0"/>
          <w:i w:val="0"/>
          <w:iCs w:val="0"/>
          <w:color w:val="000000"/>
          <w:lang w:val="kk-KZ"/>
        </w:rPr>
      </w:pPr>
      <w:r>
        <w:rPr>
          <w:color w:val="000000"/>
          <w:lang w:val="kk-KZ"/>
        </w:rPr>
        <w:t xml:space="preserve">      </w:t>
      </w:r>
      <w:r w:rsidR="00875742" w:rsidRPr="00875742">
        <w:rPr>
          <w:color w:val="000000"/>
          <w:lang w:val="kk-KZ"/>
        </w:rPr>
        <w:t xml:space="preserve"> </w:t>
      </w:r>
      <w:r w:rsidR="00875742" w:rsidRPr="00251844">
        <w:rPr>
          <w:i w:val="0"/>
          <w:lang w:val="kk-KZ"/>
        </w:rPr>
        <w:t>Қызметтік</w:t>
      </w:r>
      <w:r w:rsidR="00875742" w:rsidRPr="00251844">
        <w:rPr>
          <w:i w:val="0"/>
          <w:color w:val="000000"/>
          <w:lang w:val="kk-KZ"/>
        </w:rPr>
        <w:t xml:space="preserve"> міндеттері:</w:t>
      </w:r>
      <w:r w:rsidR="00875742" w:rsidRPr="00875742">
        <w:rPr>
          <w:color w:val="000000"/>
          <w:lang w:val="kk-KZ"/>
        </w:rPr>
        <w:t xml:space="preserve">  </w:t>
      </w:r>
      <w:r w:rsidRPr="00251844">
        <w:rPr>
          <w:rFonts w:eastAsiaTheme="minorEastAsia"/>
          <w:b w:val="0"/>
          <w:bCs w:val="0"/>
          <w:i w:val="0"/>
          <w:iCs w:val="0"/>
          <w:color w:val="000000"/>
          <w:lang w:val="kk-KZ"/>
        </w:rPr>
        <w:t xml:space="preserve">Бөлім қызметіне жалпы  басшылық  жасау  және  үйлестіру; бөлімнің  жұмыс жоспарында  көзделген  қажетті  іс-шараларды  әзірлеуге және олардың уақытылы жүзеге асырылуын  қадағалау.Құжаттарды ҚР ТСАЖ (ИНИС РК), ЖШЕА АЖ (ИС ЦУЛС), СЕОЖ АЖ (ИС СОНО), БДҚ ХТ (ЕХД РВУ), ЭҚБЖ (ЕСЭДО) және МО ИП (ИПГО) ақпараттық жүйелерінің көмегімен кәбылдап, өңдеуді қамтамасыз ету. 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 </w:t>
      </w: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e-mail: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65" w:rsidRDefault="00810F65" w:rsidP="008046E6">
      <w:r>
        <w:separator/>
      </w:r>
    </w:p>
  </w:endnote>
  <w:endnote w:type="continuationSeparator" w:id="0">
    <w:p w:rsidR="00810F65" w:rsidRDefault="00810F65"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65" w:rsidRDefault="00810F65" w:rsidP="008046E6">
      <w:r>
        <w:separator/>
      </w:r>
    </w:p>
  </w:footnote>
  <w:footnote w:type="continuationSeparator" w:id="0">
    <w:p w:rsidR="00810F65" w:rsidRDefault="00810F65"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FB00A6">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90D84"/>
    <w:rsid w:val="001A24CA"/>
    <w:rsid w:val="001A4DA1"/>
    <w:rsid w:val="001B068C"/>
    <w:rsid w:val="001B35ED"/>
    <w:rsid w:val="001B6CD0"/>
    <w:rsid w:val="001C31C9"/>
    <w:rsid w:val="001C60B1"/>
    <w:rsid w:val="001D62AF"/>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49A6"/>
    <w:rsid w:val="004930CF"/>
    <w:rsid w:val="0049680F"/>
    <w:rsid w:val="004A11EC"/>
    <w:rsid w:val="004A47A2"/>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E43E9"/>
    <w:rsid w:val="005F5123"/>
    <w:rsid w:val="005F5CC5"/>
    <w:rsid w:val="00610B88"/>
    <w:rsid w:val="00633F09"/>
    <w:rsid w:val="006602B8"/>
    <w:rsid w:val="00671D9C"/>
    <w:rsid w:val="00685BEF"/>
    <w:rsid w:val="00686FD0"/>
    <w:rsid w:val="006B1648"/>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E1402"/>
    <w:rsid w:val="007F58FB"/>
    <w:rsid w:val="008046E6"/>
    <w:rsid w:val="00810F65"/>
    <w:rsid w:val="008202D8"/>
    <w:rsid w:val="00823038"/>
    <w:rsid w:val="00824217"/>
    <w:rsid w:val="0082595C"/>
    <w:rsid w:val="00843F9A"/>
    <w:rsid w:val="0084537F"/>
    <w:rsid w:val="00854237"/>
    <w:rsid w:val="0086637E"/>
    <w:rsid w:val="00866E6D"/>
    <w:rsid w:val="00875742"/>
    <w:rsid w:val="00875A33"/>
    <w:rsid w:val="0088688F"/>
    <w:rsid w:val="00892285"/>
    <w:rsid w:val="008A4BD9"/>
    <w:rsid w:val="008A59AF"/>
    <w:rsid w:val="008B5D87"/>
    <w:rsid w:val="008B6C33"/>
    <w:rsid w:val="008C05F7"/>
    <w:rsid w:val="008D4864"/>
    <w:rsid w:val="008E4C18"/>
    <w:rsid w:val="008E75B0"/>
    <w:rsid w:val="008F3FD9"/>
    <w:rsid w:val="00902802"/>
    <w:rsid w:val="00905310"/>
    <w:rsid w:val="009121A8"/>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556CA"/>
    <w:rsid w:val="00C71C82"/>
    <w:rsid w:val="00C7272B"/>
    <w:rsid w:val="00CA3A52"/>
    <w:rsid w:val="00CB37FF"/>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92EFB"/>
    <w:rsid w:val="00FA182F"/>
    <w:rsid w:val="00FA781F"/>
    <w:rsid w:val="00FB00A6"/>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2B44-FE53-43EE-813D-C7E7CF6D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2019-12-19T04:42:00Z</cp:lastPrinted>
  <dcterms:created xsi:type="dcterms:W3CDTF">2020-06-05T09:07:00Z</dcterms:created>
  <dcterms:modified xsi:type="dcterms:W3CDTF">2020-06-05T09:07:00Z</dcterms:modified>
</cp:coreProperties>
</file>