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7" w:rsidRPr="00416788" w:rsidRDefault="005E7647" w:rsidP="005E7647">
      <w:pPr>
        <w:pStyle w:val="3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416788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5E7647" w:rsidRPr="00416788" w:rsidRDefault="005E7647" w:rsidP="005E7647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416788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Pr="00416788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всех государственных органов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для занятия вакантной административной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416788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государственной должности корпуса «Б»</w:t>
      </w:r>
    </w:p>
    <w:p w:rsidR="005E7647" w:rsidRPr="00416788" w:rsidRDefault="005E7647" w:rsidP="005E7647">
      <w:pPr>
        <w:rPr>
          <w:sz w:val="20"/>
          <w:szCs w:val="20"/>
          <w:lang w:val="kk-KZ"/>
        </w:rPr>
      </w:pPr>
    </w:p>
    <w:p w:rsidR="005E7647" w:rsidRPr="00416788" w:rsidRDefault="005E7647" w:rsidP="005E7647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416788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416788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4167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416788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(87282) 60-12-40</w:t>
      </w:r>
      <w:r w:rsidRPr="00416788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416788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Pr="00416788">
        <w:fldChar w:fldCharType="begin"/>
      </w:r>
      <w:r w:rsidRPr="00416788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Pr="00416788">
        <w:fldChar w:fldCharType="separate"/>
      </w:r>
      <w:r w:rsidRPr="00416788">
        <w:rPr>
          <w:rStyle w:val="a3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  <w:t>sa.aldibekova@kgd.gov.kz</w:t>
      </w:r>
      <w:r w:rsidRPr="00416788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t xml:space="preserve">, </w:t>
      </w:r>
      <w:r w:rsidRPr="00416788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fldChar w:fldCharType="end"/>
      </w:r>
      <w:r w:rsidRPr="00416788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5E7647" w:rsidRPr="00416788" w:rsidRDefault="005E7647" w:rsidP="005E7647">
      <w:pPr>
        <w:spacing w:line="276" w:lineRule="auto"/>
        <w:jc w:val="center"/>
        <w:rPr>
          <w:sz w:val="20"/>
          <w:szCs w:val="20"/>
          <w:lang w:val="kk-KZ"/>
        </w:rPr>
      </w:pPr>
    </w:p>
    <w:p w:rsidR="005E7647" w:rsidRPr="00416788" w:rsidRDefault="005E7647" w:rsidP="005E7647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788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5E7647" w:rsidRPr="00416788" w:rsidRDefault="005E7647" w:rsidP="005E7647">
      <w:pPr>
        <w:spacing w:line="276" w:lineRule="auto"/>
        <w:jc w:val="center"/>
        <w:rPr>
          <w:sz w:val="20"/>
          <w:szCs w:val="20"/>
          <w:lang w:val="kk-KZ" w:eastAsia="en-US"/>
        </w:rPr>
      </w:pPr>
      <w:bookmarkStart w:id="0" w:name="z335"/>
      <w:bookmarkStart w:id="1" w:name="z334"/>
      <w:r>
        <w:rPr>
          <w:sz w:val="20"/>
          <w:szCs w:val="20"/>
          <w:lang w:val="kk-KZ" w:eastAsia="en-US"/>
        </w:rPr>
        <w:t>(</w:t>
      </w:r>
      <w:r w:rsidR="00930F4A">
        <w:rPr>
          <w:sz w:val="20"/>
          <w:szCs w:val="20"/>
          <w:lang w:val="kk-KZ" w:eastAsia="en-US"/>
        </w:rPr>
        <w:t>19</w:t>
      </w:r>
      <w:r>
        <w:rPr>
          <w:sz w:val="20"/>
          <w:szCs w:val="20"/>
          <w:lang w:val="kk-KZ" w:eastAsia="en-US"/>
        </w:rPr>
        <w:t>.0</w:t>
      </w:r>
      <w:r w:rsidR="00930F4A">
        <w:rPr>
          <w:sz w:val="20"/>
          <w:szCs w:val="20"/>
          <w:lang w:val="kk-KZ" w:eastAsia="en-US"/>
        </w:rPr>
        <w:t>5</w:t>
      </w:r>
      <w:r>
        <w:rPr>
          <w:sz w:val="20"/>
          <w:szCs w:val="20"/>
          <w:lang w:val="kk-KZ" w:eastAsia="en-US"/>
        </w:rPr>
        <w:t>.2020-2</w:t>
      </w:r>
      <w:r w:rsidR="00930F4A">
        <w:rPr>
          <w:sz w:val="20"/>
          <w:szCs w:val="20"/>
          <w:lang w:val="kk-KZ" w:eastAsia="en-US"/>
        </w:rPr>
        <w:t>1</w:t>
      </w:r>
      <w:r>
        <w:rPr>
          <w:sz w:val="20"/>
          <w:szCs w:val="20"/>
          <w:lang w:val="kk-KZ" w:eastAsia="en-US"/>
        </w:rPr>
        <w:t>.0</w:t>
      </w:r>
      <w:r w:rsidR="00930F4A">
        <w:rPr>
          <w:sz w:val="20"/>
          <w:szCs w:val="20"/>
          <w:lang w:val="kk-KZ" w:eastAsia="en-US"/>
        </w:rPr>
        <w:t>5</w:t>
      </w:r>
      <w:r>
        <w:rPr>
          <w:sz w:val="20"/>
          <w:szCs w:val="20"/>
          <w:lang w:val="kk-KZ" w:eastAsia="en-US"/>
        </w:rPr>
        <w:t>.2020г.)</w:t>
      </w:r>
    </w:p>
    <w:bookmarkEnd w:id="0"/>
    <w:bookmarkEnd w:id="1"/>
    <w:p w:rsidR="005E7647" w:rsidRPr="00416788" w:rsidRDefault="005E7647" w:rsidP="005E7647">
      <w:pPr>
        <w:ind w:firstLine="708"/>
        <w:jc w:val="both"/>
        <w:rPr>
          <w:b/>
          <w:sz w:val="20"/>
          <w:szCs w:val="20"/>
        </w:rPr>
      </w:pPr>
      <w:r w:rsidRPr="00416788">
        <w:rPr>
          <w:b/>
          <w:color w:val="000000"/>
          <w:sz w:val="20"/>
          <w:szCs w:val="20"/>
          <w:lang w:val="kk-KZ"/>
        </w:rPr>
        <w:t xml:space="preserve">   </w:t>
      </w:r>
      <w:r w:rsidRPr="00416788">
        <w:rPr>
          <w:b/>
          <w:color w:val="000000"/>
          <w:sz w:val="20"/>
          <w:szCs w:val="20"/>
        </w:rPr>
        <w:t>К административным государственным должностям категории С-О-5 устанавливаются следующие требования:</w:t>
      </w:r>
      <w:bookmarkStart w:id="2" w:name="_GoBack"/>
      <w:bookmarkEnd w:id="2"/>
    </w:p>
    <w:p w:rsidR="005E7647" w:rsidRPr="00416788" w:rsidRDefault="005E7647" w:rsidP="005E7647">
      <w:pPr>
        <w:widowControl w:val="0"/>
        <w:tabs>
          <w:tab w:val="left" w:pos="993"/>
        </w:tabs>
        <w:contextualSpacing/>
        <w:jc w:val="both"/>
        <w:rPr>
          <w:rStyle w:val="fontstyle01"/>
          <w:sz w:val="20"/>
          <w:szCs w:val="20"/>
        </w:rPr>
      </w:pPr>
      <w:bookmarkStart w:id="3" w:name="z350"/>
      <w:r w:rsidRPr="00416788">
        <w:rPr>
          <w:rStyle w:val="fontstyle01"/>
          <w:sz w:val="20"/>
          <w:szCs w:val="20"/>
          <w:lang w:val="kk-KZ"/>
        </w:rPr>
        <w:t xml:space="preserve">             </w:t>
      </w:r>
      <w:r w:rsidRPr="00416788">
        <w:rPr>
          <w:rStyle w:val="fontstyle01"/>
          <w:sz w:val="20"/>
          <w:szCs w:val="20"/>
        </w:rPr>
        <w:t>послевузовское или высшее образование;</w:t>
      </w:r>
    </w:p>
    <w:p w:rsidR="005E7647" w:rsidRPr="00416788" w:rsidRDefault="005E7647" w:rsidP="005E7647">
      <w:pPr>
        <w:widowControl w:val="0"/>
        <w:tabs>
          <w:tab w:val="left" w:pos="993"/>
        </w:tabs>
        <w:contextualSpacing/>
        <w:jc w:val="both"/>
        <w:rPr>
          <w:rStyle w:val="fontstyle01"/>
          <w:sz w:val="20"/>
          <w:szCs w:val="20"/>
        </w:rPr>
      </w:pPr>
      <w:r w:rsidRPr="00416788">
        <w:rPr>
          <w:rStyle w:val="fontstyle01"/>
          <w:b/>
          <w:sz w:val="20"/>
          <w:szCs w:val="20"/>
          <w:lang w:val="kk-KZ"/>
        </w:rPr>
        <w:tab/>
      </w:r>
      <w:r w:rsidRPr="00416788">
        <w:rPr>
          <w:rStyle w:val="fontstyle01"/>
          <w:b/>
          <w:sz w:val="20"/>
          <w:szCs w:val="20"/>
        </w:rPr>
        <w:t>наличие следующих компетенций:</w:t>
      </w:r>
      <w:r w:rsidRPr="00416788">
        <w:rPr>
          <w:rStyle w:val="fontstyle01"/>
          <w:sz w:val="20"/>
          <w:szCs w:val="20"/>
        </w:rPr>
        <w:t xml:space="preserve"> стрессоустойчивость, инициативность,</w:t>
      </w:r>
      <w:r w:rsidRPr="00416788">
        <w:rPr>
          <w:rStyle w:val="fontstyle01"/>
          <w:sz w:val="20"/>
          <w:szCs w:val="20"/>
          <w:lang w:val="kk-KZ"/>
        </w:rPr>
        <w:t xml:space="preserve"> </w:t>
      </w:r>
      <w:r w:rsidRPr="00416788">
        <w:rPr>
          <w:rStyle w:val="fontstyle01"/>
          <w:sz w:val="20"/>
          <w:szCs w:val="20"/>
        </w:rPr>
        <w:t>ответственность, ориентация на потребителя услуг и его информирование,</w:t>
      </w:r>
      <w:r w:rsidRPr="00416788">
        <w:rPr>
          <w:color w:val="000000"/>
          <w:sz w:val="20"/>
          <w:szCs w:val="20"/>
          <w:lang w:val="kk-KZ"/>
        </w:rPr>
        <w:t xml:space="preserve"> </w:t>
      </w:r>
      <w:r w:rsidRPr="00416788">
        <w:rPr>
          <w:rStyle w:val="fontstyle01"/>
          <w:sz w:val="20"/>
          <w:szCs w:val="20"/>
        </w:rPr>
        <w:t>добропорядочность, саморазвитие, оперативность, сотрудничество и взаимодействие,</w:t>
      </w:r>
      <w:r w:rsidRPr="00416788">
        <w:rPr>
          <w:rStyle w:val="fontstyle01"/>
          <w:sz w:val="20"/>
          <w:szCs w:val="20"/>
          <w:lang w:val="kk-KZ"/>
        </w:rPr>
        <w:t xml:space="preserve"> </w:t>
      </w:r>
      <w:r w:rsidRPr="00416788">
        <w:rPr>
          <w:rStyle w:val="fontstyle01"/>
          <w:sz w:val="20"/>
          <w:szCs w:val="20"/>
        </w:rPr>
        <w:t>управление деятельностью;</w:t>
      </w:r>
    </w:p>
    <w:p w:rsidR="005E7647" w:rsidRPr="00416788" w:rsidRDefault="005E7647" w:rsidP="005E7647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416788">
        <w:rPr>
          <w:rStyle w:val="fontstyle01"/>
          <w:sz w:val="20"/>
          <w:szCs w:val="20"/>
          <w:lang w:val="kk-KZ"/>
        </w:rPr>
        <w:t xml:space="preserve">              </w:t>
      </w:r>
      <w:r w:rsidRPr="00416788">
        <w:rPr>
          <w:rStyle w:val="fontstyle01"/>
          <w:sz w:val="20"/>
          <w:szCs w:val="20"/>
        </w:rPr>
        <w:t>опыт работы не требуется</w:t>
      </w:r>
      <w:r w:rsidRPr="00416788">
        <w:rPr>
          <w:sz w:val="20"/>
          <w:szCs w:val="20"/>
          <w:lang w:val="kk-KZ"/>
        </w:rPr>
        <w:tab/>
      </w:r>
    </w:p>
    <w:p w:rsidR="005E7647" w:rsidRPr="00416788" w:rsidRDefault="005E7647" w:rsidP="005E7647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416788">
        <w:rPr>
          <w:sz w:val="20"/>
          <w:szCs w:val="20"/>
          <w:lang w:val="kk-KZ"/>
        </w:rPr>
        <w:tab/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E7647" w:rsidRPr="00416788" w:rsidRDefault="005E7647" w:rsidP="005E7647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416788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3"/>
    <w:p w:rsidR="005E7647" w:rsidRPr="00416788" w:rsidRDefault="005E7647" w:rsidP="005E7647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</w:p>
    <w:p w:rsidR="005E7647" w:rsidRPr="00416788" w:rsidRDefault="005E7647" w:rsidP="005E7647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416788">
        <w:rPr>
          <w:b/>
          <w:bCs/>
          <w:iCs/>
          <w:sz w:val="20"/>
          <w:szCs w:val="20"/>
        </w:rPr>
        <w:t>Должностн</w:t>
      </w:r>
      <w:proofErr w:type="spellEnd"/>
      <w:r w:rsidRPr="00416788">
        <w:rPr>
          <w:b/>
          <w:bCs/>
          <w:iCs/>
          <w:sz w:val="20"/>
          <w:szCs w:val="20"/>
          <w:lang w:val="kk-KZ"/>
        </w:rPr>
        <w:t>ые</w:t>
      </w:r>
      <w:r w:rsidRPr="00416788">
        <w:rPr>
          <w:b/>
          <w:bCs/>
          <w:iCs/>
          <w:sz w:val="20"/>
          <w:szCs w:val="20"/>
        </w:rPr>
        <w:t xml:space="preserve"> оклад</w:t>
      </w:r>
      <w:r w:rsidRPr="00416788">
        <w:rPr>
          <w:b/>
          <w:bCs/>
          <w:iCs/>
          <w:sz w:val="20"/>
          <w:szCs w:val="20"/>
          <w:lang w:val="kk-KZ"/>
        </w:rPr>
        <w:t>ы</w:t>
      </w:r>
      <w:r w:rsidRPr="00416788">
        <w:rPr>
          <w:b/>
          <w:bCs/>
          <w:iCs/>
          <w:sz w:val="20"/>
          <w:szCs w:val="20"/>
        </w:rPr>
        <w:t xml:space="preserve"> </w:t>
      </w:r>
      <w:proofErr w:type="spellStart"/>
      <w:r w:rsidRPr="00416788">
        <w:rPr>
          <w:b/>
          <w:bCs/>
          <w:iCs/>
          <w:sz w:val="20"/>
          <w:szCs w:val="20"/>
        </w:rPr>
        <w:t>административн</w:t>
      </w:r>
      <w:proofErr w:type="spellEnd"/>
      <w:r w:rsidRPr="00416788">
        <w:rPr>
          <w:b/>
          <w:bCs/>
          <w:iCs/>
          <w:sz w:val="20"/>
          <w:szCs w:val="20"/>
          <w:lang w:val="kk-KZ"/>
        </w:rPr>
        <w:t>ых</w:t>
      </w:r>
      <w:r w:rsidRPr="00416788">
        <w:rPr>
          <w:b/>
          <w:bCs/>
          <w:iCs/>
          <w:sz w:val="20"/>
          <w:szCs w:val="20"/>
        </w:rPr>
        <w:t xml:space="preserve"> </w:t>
      </w:r>
      <w:proofErr w:type="spellStart"/>
      <w:r w:rsidRPr="00416788">
        <w:rPr>
          <w:b/>
          <w:bCs/>
          <w:iCs/>
          <w:sz w:val="20"/>
          <w:szCs w:val="20"/>
        </w:rPr>
        <w:t>государственн</w:t>
      </w:r>
      <w:proofErr w:type="spellEnd"/>
      <w:r w:rsidRPr="00416788">
        <w:rPr>
          <w:b/>
          <w:bCs/>
          <w:iCs/>
          <w:sz w:val="20"/>
          <w:szCs w:val="20"/>
          <w:lang w:val="kk-KZ"/>
        </w:rPr>
        <w:t>ых</w:t>
      </w:r>
      <w:r w:rsidRPr="00416788">
        <w:rPr>
          <w:b/>
          <w:bCs/>
          <w:iCs/>
          <w:sz w:val="20"/>
          <w:szCs w:val="20"/>
        </w:rPr>
        <w:t xml:space="preserve"> </w:t>
      </w:r>
      <w:proofErr w:type="spellStart"/>
      <w:r w:rsidRPr="00416788">
        <w:rPr>
          <w:b/>
          <w:bCs/>
          <w:iCs/>
          <w:sz w:val="20"/>
          <w:szCs w:val="20"/>
        </w:rPr>
        <w:t>служащ</w:t>
      </w:r>
      <w:proofErr w:type="spellEnd"/>
      <w:r w:rsidRPr="00416788">
        <w:rPr>
          <w:b/>
          <w:bCs/>
          <w:iCs/>
          <w:sz w:val="20"/>
          <w:szCs w:val="20"/>
          <w:lang w:val="kk-KZ"/>
        </w:rPr>
        <w:t>их</w:t>
      </w:r>
      <w:r w:rsidRPr="00416788">
        <w:rPr>
          <w:b/>
          <w:bCs/>
          <w:iCs/>
          <w:sz w:val="20"/>
          <w:szCs w:val="20"/>
        </w:rPr>
        <w:t>:</w:t>
      </w:r>
    </w:p>
    <w:p w:rsidR="005E7647" w:rsidRPr="00416788" w:rsidRDefault="005E7647" w:rsidP="005E7647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5E7647" w:rsidRPr="00416788" w:rsidTr="0056163E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7647" w:rsidRPr="00416788" w:rsidRDefault="005E7647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16788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7647" w:rsidRPr="00416788" w:rsidRDefault="005E7647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416788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416788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5E7647" w:rsidRPr="00416788" w:rsidTr="0056163E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7647" w:rsidRPr="00416788" w:rsidRDefault="005E7647" w:rsidP="0056163E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7647" w:rsidRPr="00416788" w:rsidRDefault="005E7647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416788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7647" w:rsidRPr="00416788" w:rsidRDefault="005E7647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416788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5E7647" w:rsidRPr="00416788" w:rsidTr="0056163E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E7647" w:rsidRPr="00416788" w:rsidRDefault="005E7647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sz w:val="20"/>
                <w:szCs w:val="20"/>
                <w:lang w:val="kk-KZ"/>
              </w:rPr>
            </w:pPr>
            <w:r w:rsidRPr="00416788">
              <w:rPr>
                <w:b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7647" w:rsidRPr="00416788" w:rsidRDefault="005E7647" w:rsidP="0056163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416788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7647" w:rsidRPr="00416788" w:rsidRDefault="005E7647" w:rsidP="0056163E">
            <w:pPr>
              <w:ind w:left="36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416788">
              <w:rPr>
                <w:b/>
                <w:bCs/>
                <w:iCs/>
                <w:sz w:val="20"/>
                <w:szCs w:val="20"/>
                <w:lang w:val="kk-KZ"/>
              </w:rPr>
              <w:t>146 177</w:t>
            </w:r>
          </w:p>
        </w:tc>
      </w:tr>
    </w:tbl>
    <w:p w:rsidR="004E284C" w:rsidRPr="00B508B0" w:rsidRDefault="004E284C" w:rsidP="004E284C">
      <w:pPr>
        <w:tabs>
          <w:tab w:val="left" w:pos="0"/>
          <w:tab w:val="left" w:pos="993"/>
        </w:tabs>
        <w:ind w:firstLine="709"/>
        <w:contextualSpacing/>
        <w:jc w:val="both"/>
        <w:rPr>
          <w:b/>
          <w:sz w:val="20"/>
          <w:szCs w:val="20"/>
          <w:lang w:val="kk-KZ"/>
        </w:rPr>
      </w:pPr>
      <w:r w:rsidRPr="00B508B0">
        <w:rPr>
          <w:b/>
          <w:bCs/>
          <w:iCs/>
          <w:sz w:val="20"/>
          <w:szCs w:val="20"/>
          <w:lang w:val="kk-KZ"/>
        </w:rPr>
        <w:t>Главный специалист отдела аудита №1 Управления аудита, (</w:t>
      </w:r>
      <w:r w:rsidRPr="00B508B0">
        <w:rPr>
          <w:b/>
          <w:bCs/>
          <w:i/>
          <w:iCs/>
          <w:sz w:val="20"/>
          <w:szCs w:val="20"/>
          <w:lang w:val="kk-KZ"/>
        </w:rPr>
        <w:t>временно, на период нахождения основного сотрудника в отпуске по уходу за ребенком до 20.02.2022г.</w:t>
      </w:r>
      <w:r w:rsidRPr="00B508B0">
        <w:rPr>
          <w:b/>
          <w:bCs/>
          <w:iCs/>
          <w:sz w:val="20"/>
          <w:szCs w:val="20"/>
          <w:lang w:val="kk-KZ"/>
        </w:rPr>
        <w:t xml:space="preserve"> ) категория </w:t>
      </w:r>
      <w:r w:rsidRPr="00B508B0">
        <w:rPr>
          <w:b/>
          <w:sz w:val="20"/>
          <w:szCs w:val="20"/>
          <w:lang w:val="kk-KZ"/>
        </w:rPr>
        <w:t>С-О-5, 1 единица,  № АБ 1-2-2.</w:t>
      </w:r>
    </w:p>
    <w:p w:rsidR="004E284C" w:rsidRPr="00B508B0" w:rsidRDefault="004E284C" w:rsidP="004E284C">
      <w:pPr>
        <w:widowControl w:val="0"/>
        <w:tabs>
          <w:tab w:val="left" w:pos="1560"/>
          <w:tab w:val="center" w:pos="4819"/>
        </w:tabs>
        <w:jc w:val="both"/>
        <w:rPr>
          <w:sz w:val="20"/>
          <w:szCs w:val="20"/>
          <w:lang w:val="kk-KZ"/>
        </w:rPr>
      </w:pPr>
      <w:r w:rsidRPr="00B508B0">
        <w:rPr>
          <w:b/>
          <w:bCs/>
          <w:iCs/>
          <w:sz w:val="20"/>
          <w:szCs w:val="20"/>
          <w:lang w:val="kk-KZ"/>
        </w:rPr>
        <w:t xml:space="preserve">             Функциональные обязанности:</w:t>
      </w:r>
    </w:p>
    <w:p w:rsidR="004E284C" w:rsidRPr="00B508B0" w:rsidRDefault="004E284C" w:rsidP="004E284C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iCs/>
          <w:sz w:val="20"/>
          <w:szCs w:val="20"/>
          <w:lang w:val="kk-KZ"/>
        </w:rPr>
      </w:pPr>
      <w:r w:rsidRPr="00B508B0">
        <w:rPr>
          <w:bCs/>
          <w:iCs/>
          <w:sz w:val="20"/>
          <w:szCs w:val="20"/>
          <w:lang w:val="kk-KZ"/>
        </w:rPr>
        <w:t>Ведение налогового учета, контроль и организация правильного применения действующих указов и положений, инструкции по вопросам налогообложения доходов юридических и физических лиц, занимающихся предпринимательской деятельностью. Проведение документальных, рейдовых налоговых проверок, хронометражного обследования. Проведение занятий по плану технических занятий. Внесение предложений по совершенствованию налогового законодательства и разъяснение налогового законодательства через средства массовой информации. Своевременное представление отчетности в Комитет государственных доходов МФ РК.</w:t>
      </w:r>
    </w:p>
    <w:p w:rsidR="004E284C" w:rsidRPr="00B508B0" w:rsidRDefault="004E284C" w:rsidP="004E284C">
      <w:pPr>
        <w:ind w:firstLine="708"/>
        <w:jc w:val="both"/>
        <w:rPr>
          <w:bCs/>
          <w:iCs/>
          <w:color w:val="000000"/>
          <w:sz w:val="20"/>
          <w:szCs w:val="20"/>
          <w:lang w:val="kk-KZ"/>
        </w:rPr>
      </w:pPr>
      <w:r w:rsidRPr="00B508B0">
        <w:rPr>
          <w:rFonts w:eastAsia="Calibri"/>
          <w:b/>
          <w:bCs/>
          <w:iCs/>
          <w:sz w:val="20"/>
          <w:szCs w:val="20"/>
          <w:lang w:val="kk-KZ"/>
        </w:rPr>
        <w:t>Требования к участникам конкурса</w:t>
      </w:r>
      <w:r w:rsidRPr="00B508B0">
        <w:rPr>
          <w:b/>
          <w:bCs/>
          <w:iCs/>
          <w:color w:val="000000"/>
          <w:sz w:val="20"/>
          <w:szCs w:val="20"/>
          <w:lang w:val="kk-KZ"/>
        </w:rPr>
        <w:t>:</w:t>
      </w:r>
      <w:r w:rsidRPr="00B508B0">
        <w:rPr>
          <w:sz w:val="20"/>
          <w:szCs w:val="20"/>
        </w:rPr>
        <w:t xml:space="preserve"> </w:t>
      </w:r>
      <w:r w:rsidRPr="00B508B0">
        <w:rPr>
          <w:bCs/>
          <w:iCs/>
          <w:color w:val="000000"/>
          <w:sz w:val="20"/>
          <w:szCs w:val="20"/>
          <w:lang w:val="kk-KZ"/>
        </w:rPr>
        <w:t>Высшее или послевузовское: социальные науки, экономика и бизнес (Бухгалтерский учет и аудит, Финансы, экономика) или право</w:t>
      </w:r>
    </w:p>
    <w:p w:rsidR="005E7647" w:rsidRPr="00416788" w:rsidRDefault="005E7647" w:rsidP="005E7647">
      <w:pPr>
        <w:pStyle w:val="a4"/>
        <w:widowControl w:val="0"/>
        <w:ind w:left="-142" w:firstLine="993"/>
        <w:jc w:val="both"/>
        <w:rPr>
          <w:bCs/>
          <w:iCs/>
          <w:sz w:val="20"/>
          <w:szCs w:val="20"/>
          <w:lang w:val="kk-KZ"/>
        </w:rPr>
      </w:pPr>
    </w:p>
    <w:p w:rsidR="005E7647" w:rsidRPr="00416788" w:rsidRDefault="005E7647" w:rsidP="005E7647">
      <w:pPr>
        <w:tabs>
          <w:tab w:val="left" w:pos="426"/>
        </w:tabs>
        <w:spacing w:after="200"/>
        <w:ind w:firstLine="567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</w:rPr>
        <w:t>Срок приема документов</w:t>
      </w:r>
      <w:r w:rsidRPr="00416788">
        <w:rPr>
          <w:bCs/>
          <w:iCs/>
          <w:sz w:val="20"/>
          <w:szCs w:val="20"/>
        </w:rPr>
        <w:t xml:space="preserve">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5E7647" w:rsidRPr="00416788" w:rsidRDefault="005E7647" w:rsidP="005E7647">
      <w:pPr>
        <w:widowControl w:val="0"/>
        <w:ind w:firstLine="567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416788">
        <w:rPr>
          <w:bCs/>
          <w:iCs/>
          <w:sz w:val="20"/>
          <w:szCs w:val="20"/>
        </w:rPr>
        <w:t>Е-</w:t>
      </w:r>
      <w:proofErr w:type="spellStart"/>
      <w:proofErr w:type="gramEnd"/>
      <w:r w:rsidRPr="00416788">
        <w:rPr>
          <w:bCs/>
          <w:iCs/>
          <w:sz w:val="20"/>
          <w:szCs w:val="20"/>
        </w:rPr>
        <w:t>қызмет</w:t>
      </w:r>
      <w:proofErr w:type="spellEnd"/>
      <w:r w:rsidRPr="00416788">
        <w:rPr>
          <w:bCs/>
          <w:iCs/>
          <w:sz w:val="20"/>
          <w:szCs w:val="20"/>
        </w:rPr>
        <w:t>» или портала электронного правительства «Е-</w:t>
      </w:r>
      <w:proofErr w:type="spellStart"/>
      <w:r w:rsidRPr="00416788">
        <w:rPr>
          <w:bCs/>
          <w:iCs/>
          <w:sz w:val="20"/>
          <w:szCs w:val="20"/>
        </w:rPr>
        <w:t>gov</w:t>
      </w:r>
      <w:proofErr w:type="spellEnd"/>
      <w:r w:rsidRPr="00416788">
        <w:rPr>
          <w:bCs/>
          <w:iCs/>
          <w:sz w:val="20"/>
          <w:szCs w:val="20"/>
        </w:rPr>
        <w:t>» либо на адрес электронной почты, указанный в объявлении, в сроки приема документов.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/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</w:rPr>
        <w:t>Для участия во внутреннем конкурсе представляются следующие документы: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1) заявление по форме, согласно приложению 2 к настоящим Правилам;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Кандидаты могут </w:t>
      </w:r>
      <w:proofErr w:type="gramStart"/>
      <w:r w:rsidRPr="00416788">
        <w:rPr>
          <w:bCs/>
          <w:iCs/>
          <w:sz w:val="20"/>
          <w:szCs w:val="20"/>
        </w:rPr>
        <w:t>предоставлять документы</w:t>
      </w:r>
      <w:proofErr w:type="gramEnd"/>
      <w:r w:rsidRPr="00416788">
        <w:rPr>
          <w:bCs/>
          <w:iCs/>
          <w:sz w:val="20"/>
          <w:szCs w:val="20"/>
        </w:rPr>
        <w:t>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Граждане могут предоставлять дополнительную информацию, касающуюся их образования, опыта </w:t>
      </w:r>
      <w:r w:rsidRPr="00416788">
        <w:rPr>
          <w:bCs/>
          <w:iCs/>
          <w:sz w:val="20"/>
          <w:szCs w:val="20"/>
        </w:rPr>
        <w:lastRenderedPageBreak/>
        <w:t>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t>Сроки и место проведения собеседования</w:t>
      </w:r>
      <w:r w:rsidRPr="00416788">
        <w:rPr>
          <w:b/>
          <w:iCs/>
          <w:sz w:val="20"/>
          <w:szCs w:val="20"/>
          <w:lang w:val="kk-KZ"/>
        </w:rPr>
        <w:t>:</w:t>
      </w:r>
      <w:r w:rsidRPr="00416788">
        <w:rPr>
          <w:iCs/>
          <w:sz w:val="20"/>
          <w:szCs w:val="20"/>
          <w:lang w:val="kk-KZ"/>
        </w:rPr>
        <w:t xml:space="preserve"> </w:t>
      </w:r>
      <w:r w:rsidRPr="00416788">
        <w:rPr>
          <w:bCs/>
          <w:iCs/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</w:t>
      </w:r>
      <w:r w:rsidRPr="00416788">
        <w:rPr>
          <w:bCs/>
          <w:iCs/>
          <w:sz w:val="20"/>
          <w:szCs w:val="20"/>
          <w:lang w:val="kk-KZ"/>
        </w:rPr>
        <w:t xml:space="preserve"> по адресу: г. Талдыкорган, ул. Жансугурова,113</w:t>
      </w:r>
      <w:r w:rsidRPr="00416788">
        <w:rPr>
          <w:bCs/>
          <w:iCs/>
          <w:sz w:val="20"/>
          <w:szCs w:val="20"/>
        </w:rPr>
        <w:t>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t>Информация касательно присутствия наблюдателей и экспертов на заседании конкурсной комиссии</w:t>
      </w:r>
      <w:r w:rsidRPr="00416788">
        <w:rPr>
          <w:b/>
          <w:bCs/>
          <w:iCs/>
          <w:sz w:val="20"/>
          <w:szCs w:val="20"/>
        </w:rPr>
        <w:t>:</w:t>
      </w:r>
      <w:r w:rsidRPr="00416788">
        <w:rPr>
          <w:bCs/>
          <w:iCs/>
          <w:sz w:val="20"/>
          <w:szCs w:val="20"/>
        </w:rPr>
        <w:t xml:space="preserve"> 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 (далее – уполномоченный орган).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При проведении конкурса допускается приглашение экспертов.</w:t>
      </w:r>
    </w:p>
    <w:p w:rsidR="005E7647" w:rsidRPr="00416788" w:rsidRDefault="005E7647" w:rsidP="005E764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proofErr w:type="gramStart"/>
      <w:r w:rsidRPr="00416788">
        <w:rPr>
          <w:bCs/>
          <w:iCs/>
          <w:sz w:val="20"/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6788">
        <w:rPr>
          <w:bCs/>
          <w:iCs/>
          <w:sz w:val="20"/>
          <w:szCs w:val="20"/>
        </w:rPr>
        <w:t>маслихатов</w:t>
      </w:r>
      <w:proofErr w:type="spellEnd"/>
      <w:r w:rsidRPr="00416788">
        <w:rPr>
          <w:bCs/>
          <w:iCs/>
          <w:sz w:val="20"/>
          <w:szCs w:val="20"/>
        </w:rPr>
        <w:t>.</w:t>
      </w:r>
      <w:proofErr w:type="gramEnd"/>
    </w:p>
    <w:p w:rsidR="005E7647" w:rsidRPr="00416788" w:rsidRDefault="005E7647" w:rsidP="005E7647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  <w:lang w:val="kk-KZ"/>
        </w:rPr>
        <w:tab/>
      </w:r>
      <w:r w:rsidRPr="00416788">
        <w:rPr>
          <w:b/>
          <w:bCs/>
          <w:iCs/>
          <w:sz w:val="20"/>
          <w:szCs w:val="20"/>
        </w:rPr>
        <w:t>Информация об обжаловании:</w:t>
      </w:r>
      <w:r w:rsidRPr="00416788">
        <w:rPr>
          <w:bCs/>
          <w:iCs/>
          <w:sz w:val="20"/>
          <w:szCs w:val="20"/>
        </w:rPr>
        <w:t> Участники конкурса</w:t>
      </w:r>
      <w:r w:rsidRPr="00416788">
        <w:rPr>
          <w:bCs/>
          <w:iCs/>
          <w:sz w:val="20"/>
          <w:szCs w:val="20"/>
          <w:lang w:val="kk-KZ"/>
        </w:rPr>
        <w:t xml:space="preserve"> и кандидаты </w:t>
      </w:r>
      <w:r w:rsidRPr="00416788">
        <w:rPr>
          <w:bCs/>
          <w:iCs/>
          <w:sz w:val="20"/>
          <w:szCs w:val="20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416788">
        <w:rPr>
          <w:bCs/>
          <w:iCs/>
          <w:sz w:val="20"/>
          <w:szCs w:val="20"/>
          <w:lang w:val="kk-KZ"/>
        </w:rPr>
        <w:t>Агентства</w:t>
      </w:r>
      <w:r w:rsidRPr="00416788">
        <w:rPr>
          <w:bCs/>
          <w:iCs/>
          <w:sz w:val="20"/>
          <w:szCs w:val="20"/>
        </w:rPr>
        <w:t xml:space="preserve"> Республики Казахстан по делам государственной) или его территориальное подразделение, либо в судебном порядке в соответствии с законодательством Республики Казахстан.</w:t>
      </w:r>
    </w:p>
    <w:p w:rsidR="005E7647" w:rsidRPr="00416788" w:rsidRDefault="005E7647" w:rsidP="005E7647">
      <w:pPr>
        <w:ind w:firstLine="709"/>
        <w:rPr>
          <w:rFonts w:eastAsia="Calibri"/>
          <w:sz w:val="20"/>
          <w:szCs w:val="20"/>
        </w:rPr>
      </w:pPr>
      <w:r w:rsidRPr="00416788">
        <w:rPr>
          <w:rFonts w:eastAsia="Calibri"/>
          <w:sz w:val="20"/>
          <w:szCs w:val="20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E7647" w:rsidRPr="00416788" w:rsidRDefault="005E7647" w:rsidP="005E7647">
      <w:pPr>
        <w:widowControl w:val="0"/>
        <w:ind w:firstLine="708"/>
        <w:contextualSpacing/>
        <w:jc w:val="both"/>
        <w:rPr>
          <w:bCs/>
          <w:iCs/>
          <w:color w:val="000000"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416788">
        <w:rPr>
          <w:bCs/>
          <w:iCs/>
          <w:color w:val="000000"/>
          <w:sz w:val="20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lastRenderedPageBreak/>
        <w:t>Приложение 2</w:t>
      </w:r>
    </w:p>
    <w:p w:rsidR="005E7647" w:rsidRPr="00416788" w:rsidRDefault="005E7647" w:rsidP="005E764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5E7647" w:rsidRPr="00416788" w:rsidRDefault="005E7647" w:rsidP="005E7647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Форма</w:t>
      </w:r>
    </w:p>
    <w:p w:rsidR="005E7647" w:rsidRPr="00416788" w:rsidRDefault="005E7647" w:rsidP="005E7647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firstLine="317"/>
        <w:contextualSpacing/>
        <w:jc w:val="right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</w:t>
      </w:r>
      <w:r w:rsidRPr="00416788">
        <w:rPr>
          <w:bCs/>
          <w:iCs/>
          <w:sz w:val="20"/>
          <w:szCs w:val="20"/>
          <w:lang w:eastAsia="ja-JP"/>
        </w:rPr>
        <w:br/>
      </w:r>
      <w:r w:rsidRPr="00416788">
        <w:rPr>
          <w:bCs/>
          <w:iCs/>
          <w:color w:val="000000"/>
          <w:sz w:val="20"/>
          <w:szCs w:val="20"/>
          <w:lang w:eastAsia="ja-JP"/>
        </w:rPr>
        <w:t xml:space="preserve"> (государственный орган)</w:t>
      </w:r>
    </w:p>
    <w:p w:rsidR="005E7647" w:rsidRPr="00416788" w:rsidRDefault="005E7647" w:rsidP="005E7647">
      <w:pPr>
        <w:widowControl w:val="0"/>
        <w:tabs>
          <w:tab w:val="left" w:pos="578"/>
          <w:tab w:val="left" w:pos="8565"/>
        </w:tabs>
        <w:ind w:firstLine="317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ab/>
      </w:r>
    </w:p>
    <w:p w:rsidR="005E7647" w:rsidRPr="00416788" w:rsidRDefault="005E7647" w:rsidP="005E7647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Заявление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ознакомлен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(ознакомлена), согласен (согласна) и обязуюсь их выполнять.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трансляцией и размещением на </w:t>
      </w:r>
      <w:proofErr w:type="spellStart"/>
      <w:r w:rsidRPr="00416788">
        <w:rPr>
          <w:bCs/>
          <w:iCs/>
          <w:color w:val="000000"/>
          <w:sz w:val="20"/>
          <w:szCs w:val="20"/>
          <w:lang w:eastAsia="ja-JP"/>
        </w:rPr>
        <w:t>интернет-ресурсе</w:t>
      </w:r>
      <w:proofErr w:type="spell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согласен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(да/нет)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Отвечаю за подлинность представленных документов. 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Прилагаемые документы: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Адрес_______________________________________________________________________________________________________________________________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Номера контактных телефонов: 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sz w:val="20"/>
          <w:szCs w:val="20"/>
          <w:lang w:eastAsia="ja-JP"/>
        </w:rPr>
        <w:t>e-</w:t>
      </w:r>
      <w:proofErr w:type="spellStart"/>
      <w:r w:rsidRPr="00416788">
        <w:rPr>
          <w:bCs/>
          <w:iCs/>
          <w:sz w:val="20"/>
          <w:szCs w:val="20"/>
          <w:lang w:eastAsia="ja-JP"/>
        </w:rPr>
        <w:t>mail</w:t>
      </w:r>
      <w:proofErr w:type="spellEnd"/>
      <w:r w:rsidRPr="00416788">
        <w:rPr>
          <w:bCs/>
          <w:iCs/>
          <w:sz w:val="20"/>
          <w:szCs w:val="20"/>
          <w:lang w:eastAsia="ja-JP"/>
        </w:rPr>
        <w:t xml:space="preserve">: </w:t>
      </w: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ИИН ______________________________________________________________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tabs>
          <w:tab w:val="left" w:pos="578"/>
        </w:tabs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                     __________________________________________</w:t>
      </w:r>
    </w:p>
    <w:p w:rsidR="005E7647" w:rsidRPr="00416788" w:rsidRDefault="005E7647" w:rsidP="005E7647">
      <w:pPr>
        <w:widowControl w:val="0"/>
        <w:tabs>
          <w:tab w:val="left" w:pos="578"/>
        </w:tabs>
        <w:ind w:firstLine="317"/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(подпись)     </w:t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  <w:t>(Фамилия, имя, отчество    (при его наличии))</w:t>
      </w:r>
    </w:p>
    <w:p w:rsidR="005E7647" w:rsidRPr="00416788" w:rsidRDefault="005E7647" w:rsidP="005E7647">
      <w:pPr>
        <w:widowControl w:val="0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5E7647" w:rsidRPr="00416788" w:rsidRDefault="005E7647" w:rsidP="005E7647">
      <w:pPr>
        <w:widowControl w:val="0"/>
        <w:jc w:val="center"/>
        <w:rPr>
          <w:bCs/>
          <w:iCs/>
          <w:sz w:val="20"/>
          <w:szCs w:val="20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«____»_______________ 20__года</w:t>
      </w:r>
    </w:p>
    <w:p w:rsidR="005E7647" w:rsidRPr="00416788" w:rsidRDefault="005E7647" w:rsidP="005E7647">
      <w:pPr>
        <w:widowControl w:val="0"/>
        <w:ind w:left="4678"/>
        <w:contextualSpacing/>
        <w:jc w:val="center"/>
        <w:rPr>
          <w:bCs/>
          <w:iCs/>
          <w:sz w:val="20"/>
          <w:szCs w:val="20"/>
        </w:rPr>
      </w:pPr>
    </w:p>
    <w:p w:rsidR="005E7647" w:rsidRPr="00416788" w:rsidRDefault="005E7647" w:rsidP="005E7647">
      <w:pPr>
        <w:ind w:left="851"/>
        <w:rPr>
          <w:color w:val="0C0000"/>
          <w:sz w:val="20"/>
          <w:szCs w:val="20"/>
          <w:lang w:val="kk-KZ" w:eastAsia="zh-CN"/>
        </w:rPr>
      </w:pPr>
    </w:p>
    <w:p w:rsidR="005E7647" w:rsidRPr="00416788" w:rsidRDefault="005E7647" w:rsidP="005E7647">
      <w:pPr>
        <w:widowControl w:val="0"/>
        <w:jc w:val="both"/>
        <w:rPr>
          <w:color w:val="0C0000"/>
          <w:sz w:val="20"/>
          <w:szCs w:val="20"/>
          <w:lang w:val="kk-KZ" w:eastAsia="zh-CN"/>
        </w:rPr>
      </w:pPr>
    </w:p>
    <w:p w:rsidR="004E284C" w:rsidRDefault="004E284C" w:rsidP="005E7647"/>
    <w:sectPr w:rsidR="004E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C"/>
    <w:rsid w:val="004E284C"/>
    <w:rsid w:val="005E7647"/>
    <w:rsid w:val="009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7647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6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764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E7647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5E7647"/>
    <w:rPr>
      <w:rFonts w:ascii="KZ Times New Roman" w:hAnsi="KZ Times New Roman" w:cs="KZ Times New Roman"/>
    </w:rPr>
  </w:style>
  <w:style w:type="character" w:customStyle="1" w:styleId="fontstyle01">
    <w:name w:val="fontstyle01"/>
    <w:basedOn w:val="a0"/>
    <w:rsid w:val="005E76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E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7647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6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764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E7647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5E7647"/>
    <w:rPr>
      <w:rFonts w:ascii="KZ Times New Roman" w:hAnsi="KZ Times New Roman" w:cs="KZ Times New Roman"/>
    </w:rPr>
  </w:style>
  <w:style w:type="character" w:customStyle="1" w:styleId="fontstyle01">
    <w:name w:val="fontstyle01"/>
    <w:basedOn w:val="a0"/>
    <w:rsid w:val="005E76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E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2020-05-15T05:41:00Z</dcterms:created>
  <dcterms:modified xsi:type="dcterms:W3CDTF">2020-05-19T05:51:00Z</dcterms:modified>
</cp:coreProperties>
</file>