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FC" w:rsidRPr="00B26E06" w:rsidRDefault="00001AFC" w:rsidP="00001AFC">
      <w:pPr>
        <w:pStyle w:val="3"/>
        <w:spacing w:before="0"/>
        <w:jc w:val="center"/>
        <w:rPr>
          <w:rFonts w:ascii="Times New Roman" w:hAnsi="Times New Roman"/>
          <w:i/>
          <w:color w:val="auto"/>
          <w:lang w:val="kk-KZ"/>
        </w:rPr>
      </w:pPr>
      <w:r w:rsidRPr="00B26E06">
        <w:rPr>
          <w:rFonts w:ascii="Times New Roman" w:hAnsi="Times New Roman"/>
          <w:color w:val="auto"/>
          <w:lang w:val="kk-KZ"/>
        </w:rPr>
        <w:t>Департамент государственных доходов по Алматинской области</w:t>
      </w:r>
    </w:p>
    <w:p w:rsidR="00001AFC" w:rsidRPr="00B26E06" w:rsidRDefault="00001AFC" w:rsidP="00001AFC">
      <w:pPr>
        <w:pStyle w:val="3"/>
        <w:spacing w:before="0"/>
        <w:ind w:left="-426" w:hanging="141"/>
        <w:jc w:val="center"/>
        <w:rPr>
          <w:rFonts w:ascii="Times New Roman" w:hAnsi="Times New Roman"/>
          <w:bCs w:val="0"/>
          <w:i/>
          <w:iCs/>
          <w:color w:val="auto"/>
        </w:rPr>
      </w:pPr>
      <w:r w:rsidRPr="00B26E06">
        <w:rPr>
          <w:rFonts w:ascii="Times New Roman" w:hAnsi="Times New Roman"/>
          <w:color w:val="auto"/>
          <w:lang w:val="kk-KZ"/>
        </w:rPr>
        <w:t xml:space="preserve">объявляет </w:t>
      </w:r>
      <w:r>
        <w:rPr>
          <w:rFonts w:ascii="Times New Roman" w:hAnsi="Times New Roman"/>
          <w:bCs w:val="0"/>
          <w:color w:val="auto"/>
          <w:lang w:val="kk-KZ"/>
        </w:rPr>
        <w:t>общий</w:t>
      </w:r>
      <w:r w:rsidRPr="00B26E06">
        <w:rPr>
          <w:rFonts w:ascii="Times New Roman" w:hAnsi="Times New Roman"/>
          <w:bCs w:val="0"/>
          <w:color w:val="auto"/>
        </w:rPr>
        <w:t xml:space="preserve"> конкурс для занятия вакантной административной государственной должности корпуса «Б»</w:t>
      </w:r>
    </w:p>
    <w:p w:rsidR="00001AFC" w:rsidRPr="00001AFC" w:rsidRDefault="00001AFC" w:rsidP="00001AFC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1AFC" w:rsidRDefault="00001AFC" w:rsidP="00001AFC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001AFC" w:rsidRPr="00B26E06" w:rsidRDefault="00001AFC" w:rsidP="00001AFC">
      <w:pPr>
        <w:pStyle w:val="5"/>
        <w:spacing w:before="0"/>
        <w:ind w:firstLine="708"/>
        <w:jc w:val="both"/>
        <w:rPr>
          <w:b/>
          <w:color w:val="auto"/>
          <w:sz w:val="24"/>
          <w:szCs w:val="24"/>
          <w:lang w:val="kk-KZ"/>
        </w:rPr>
      </w:pPr>
      <w:r w:rsidRPr="00B26E06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Индекс </w:t>
      </w:r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040000, </w:t>
      </w:r>
      <w:proofErr w:type="spellStart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>Алматинская</w:t>
      </w:r>
      <w:proofErr w:type="spellEnd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область,  </w:t>
      </w:r>
      <w:proofErr w:type="spellStart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>г.Талдыкорган</w:t>
      </w:r>
      <w:proofErr w:type="spellEnd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B26E06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</w:t>
      </w:r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ул. </w:t>
      </w:r>
      <w:proofErr w:type="spellStart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>Жансугурова</w:t>
      </w:r>
      <w:proofErr w:type="spellEnd"/>
      <w:r w:rsidRPr="00B26E06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113, телефон для справок: </w:t>
      </w:r>
      <w:r w:rsidRPr="00B26E06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(87282) 60 12 40</w:t>
      </w:r>
      <w:r w:rsidRPr="00B26E06">
        <w:rPr>
          <w:rFonts w:ascii="Times New Roman" w:hAnsi="Times New Roman" w:cs="Times New Roman"/>
          <w:b/>
          <w:noProof/>
          <w:color w:val="auto"/>
          <w:sz w:val="24"/>
          <w:szCs w:val="24"/>
          <w:lang w:val="kk-KZ"/>
        </w:rPr>
        <w:t xml:space="preserve">, </w:t>
      </w:r>
      <w:r w:rsidRPr="00B26E06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электронный адрес: </w:t>
      </w:r>
      <w:r>
        <w:fldChar w:fldCharType="begin"/>
      </w:r>
      <w:r>
        <w:instrText xml:space="preserve"> HYPERLINK "mailto:sa.aldibekova@kgd.gov.kz" </w:instrText>
      </w:r>
      <w:r>
        <w:fldChar w:fldCharType="separate"/>
      </w:r>
      <w:r w:rsidRPr="00B26E06">
        <w:rPr>
          <w:rStyle w:val="a3"/>
          <w:rFonts w:ascii="Times New Roman" w:hAnsi="Times New Roman" w:cs="Times New Roman"/>
          <w:b/>
          <w:color w:val="auto"/>
          <w:sz w:val="24"/>
          <w:szCs w:val="24"/>
          <w:lang w:val="kk-KZ"/>
        </w:rPr>
        <w:t>sa.aldibekova@kgd.gov.kz</w:t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kk-KZ"/>
        </w:rPr>
        <w:fldChar w:fldCharType="end"/>
      </w:r>
      <w:r w:rsidRPr="00B26E06">
        <w:rPr>
          <w:b/>
          <w:color w:val="auto"/>
          <w:sz w:val="24"/>
          <w:szCs w:val="24"/>
          <w:lang w:val="kk-KZ"/>
        </w:rPr>
        <w:t>.</w:t>
      </w:r>
    </w:p>
    <w:p w:rsidR="00001AFC" w:rsidRPr="00B26E06" w:rsidRDefault="00001AFC" w:rsidP="00001AFC">
      <w:pPr>
        <w:rPr>
          <w:sz w:val="24"/>
          <w:szCs w:val="24"/>
          <w:lang w:val="kk-KZ"/>
        </w:rPr>
      </w:pPr>
    </w:p>
    <w:p w:rsidR="00001AFC" w:rsidRPr="00001AFC" w:rsidRDefault="00001AFC" w:rsidP="00001AF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z334"/>
      <w:r w:rsidRPr="00001AFC">
        <w:rPr>
          <w:rFonts w:ascii="Times New Roman" w:hAnsi="Times New Roman" w:cs="Times New Roman"/>
          <w:b/>
          <w:color w:val="000000"/>
          <w:sz w:val="24"/>
          <w:szCs w:val="24"/>
        </w:rPr>
        <w:t>К административным государственным должностям категории С-О-4 устанавливаются следующие требования:</w:t>
      </w:r>
    </w:p>
    <w:p w:rsidR="00001AFC" w:rsidRPr="00001AFC" w:rsidRDefault="00001AFC" w:rsidP="00001AFC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kk-KZ"/>
        </w:rPr>
      </w:pPr>
      <w:bookmarkStart w:id="1" w:name="z336"/>
      <w:r w:rsidRPr="00001A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Start w:id="2" w:name="z346"/>
      <w:bookmarkEnd w:id="1"/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послевузовское или высшее образование;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наличие следующих компетенций: стрессоустойчивость, инициативность,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ответственность, ориентация на потребителя услуг и его информирование,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добропорядочность, сотрудничество и взаимодействие, управление деятельностью,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принятие решений, лидерство;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опыт работы должен соответствовать одному из следующих требований: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1) не менее одного года стажа работы на государственных должностях;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2) не менее двух лет стажа работы в областях, соответствующих функциональным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направлениям конкретной должности данной категории;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3) не менее одного года стажа работы в статусе депутата Парламента Республики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 xml:space="preserve">Казахстан или депутата </w:t>
      </w:r>
      <w:proofErr w:type="spellStart"/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маслихата</w:t>
      </w:r>
      <w:proofErr w:type="spellEnd"/>
      <w:r w:rsidRPr="00001AFC">
        <w:rPr>
          <w:rStyle w:val="fontstyle01"/>
          <w:rFonts w:ascii="Times New Roman" w:hAnsi="Times New Roman" w:cs="Times New Roman"/>
          <w:sz w:val="24"/>
          <w:szCs w:val="24"/>
        </w:rPr>
        <w:t xml:space="preserve"> области, города республиканского значения,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столицы, района (города областного значения), работающего на постоянной основе,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или в статусе международного служащего;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4) не менее шести месяцев стажа работы в должности судьи, за исключением судей,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прекративших свои полномочия по отрицательным мотивам;</w:t>
      </w:r>
      <w:r w:rsidRPr="00001AFC">
        <w:rPr>
          <w:rFonts w:ascii="Times New Roman" w:hAnsi="Times New Roman" w:cs="Times New Roman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5) не менее двух лет стажа работы на государственных должностях, в том числе не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менее одного года на должностях правоохранительных или специальных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государственных органов, или не ниже тактического уровня органа военного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управления Вооруженных Сил, местных органов военного управления или военных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учебных заведений;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 xml:space="preserve">6) завершение </w:t>
      </w:r>
      <w:proofErr w:type="gramStart"/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001AFC">
        <w:rPr>
          <w:rStyle w:val="fontstyle01"/>
          <w:rFonts w:ascii="Times New Roman" w:hAnsi="Times New Roman" w:cs="Times New Roman"/>
          <w:sz w:val="24"/>
          <w:szCs w:val="24"/>
        </w:rPr>
        <w:t xml:space="preserve"> послевузовского образования в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организациях образования при Президенте Республики Казахстан или в зарубежных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высших учебных заведениях по приоритетным специальностям, утверждаемым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Республиканской комиссией;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01AFC" w:rsidRPr="00001AFC" w:rsidRDefault="00001AFC" w:rsidP="00001AFC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7) наличие ученой степени;</w:t>
      </w: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01AFC" w:rsidRPr="00001AFC" w:rsidRDefault="00001AFC" w:rsidP="00001AFC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8) не менее пяти лет стажа работы для лиц, зачисленных в Президентский</w:t>
      </w:r>
      <w:r w:rsidRPr="00001A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молодежный кадровый резерв;</w:t>
      </w:r>
    </w:p>
    <w:p w:rsidR="00001AFC" w:rsidRPr="00001AFC" w:rsidRDefault="00001AFC" w:rsidP="00001AF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Style w:val="fontstyle01"/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01AFC">
        <w:rPr>
          <w:rStyle w:val="fontstyle01"/>
          <w:rFonts w:ascii="Times New Roman" w:hAnsi="Times New Roman" w:cs="Times New Roman"/>
          <w:sz w:val="24"/>
          <w:szCs w:val="24"/>
        </w:rPr>
        <w:t>9) на должность судебного исполнителя опыт работы не требуется.</w:t>
      </w:r>
      <w:r w:rsidRPr="00001AF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01AFC" w:rsidRPr="00001AFC" w:rsidRDefault="00001AFC" w:rsidP="00001A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Fonts w:ascii="Times New Roman" w:hAnsi="Times New Roman" w:cs="Times New Roman"/>
          <w:sz w:val="24"/>
          <w:szCs w:val="24"/>
          <w:lang w:val="kk-KZ"/>
        </w:rPr>
        <w:t xml:space="preserve">Для данной категории в соответствии с программой тестирования, определяемой уполномоченным органом по делам государственной службы, проводится тестирование на знание законодательства Республики Казахстан в соответствии с программой тестирования.; Знание стратегии" Казахстан - 2050": новый политический курс состоявшегося государства, нормативных правовых актов Республики Казахстан, </w:t>
      </w:r>
      <w:r w:rsidRPr="00001AF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регулирующих отношения в областях, соответствующих специализации конкретной должности данной категории;  </w:t>
      </w:r>
    </w:p>
    <w:p w:rsidR="00001AFC" w:rsidRPr="00001AFC" w:rsidRDefault="00001AFC" w:rsidP="00001AFC">
      <w:pPr>
        <w:widowControl w:val="0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Fonts w:ascii="Times New Roman" w:hAnsi="Times New Roman" w:cs="Times New Roman"/>
          <w:sz w:val="24"/>
          <w:szCs w:val="24"/>
          <w:lang w:val="kk-KZ"/>
        </w:rPr>
        <w:t xml:space="preserve">            Другие обязательные знания, необходимые для исполнения функциональных обязанностей по должностям данной категории.</w:t>
      </w:r>
    </w:p>
    <w:p w:rsidR="00001AFC" w:rsidRPr="00001AFC" w:rsidRDefault="00001AFC" w:rsidP="00001AF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3" w:name="z347"/>
      <w:bookmarkEnd w:id="2"/>
      <w:r w:rsidRPr="00001A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0"/>
      <w:bookmarkEnd w:id="3"/>
      <w:r w:rsidRPr="00001AFC">
        <w:rPr>
          <w:rFonts w:ascii="Times New Roman" w:hAnsi="Times New Roman" w:cs="Times New Roman"/>
          <w:b/>
          <w:bCs/>
          <w:iCs/>
          <w:sz w:val="24"/>
          <w:szCs w:val="24"/>
        </w:rPr>
        <w:t>Должностные оклады административных государственных служащих:</w:t>
      </w:r>
    </w:p>
    <w:p w:rsidR="00001AFC" w:rsidRPr="00001AFC" w:rsidRDefault="00001AFC" w:rsidP="00001AFC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tbl>
      <w:tblPr>
        <w:tblW w:w="9853" w:type="dxa"/>
        <w:tblCellSpacing w:w="0" w:type="dxa"/>
        <w:tblInd w:w="-5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183"/>
        <w:gridCol w:w="3827"/>
      </w:tblGrid>
      <w:tr w:rsidR="00001AFC" w:rsidRPr="00001AFC" w:rsidTr="00577991">
        <w:trPr>
          <w:trHeight w:val="326"/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01AFC" w:rsidRPr="00001AFC" w:rsidRDefault="00001AFC" w:rsidP="00577991">
            <w:pPr>
              <w:keepNext/>
              <w:widowControl w:val="0"/>
              <w:ind w:left="-1440" w:right="363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80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01AFC" w:rsidRPr="00001AFC" w:rsidRDefault="00001AFC" w:rsidP="00577991">
            <w:pPr>
              <w:keepNext/>
              <w:widowControl w:val="0"/>
              <w:ind w:left="-1440" w:right="31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</w:t>
            </w:r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зависимости от выслуги лет</w:t>
            </w:r>
          </w:p>
        </w:tc>
      </w:tr>
      <w:tr w:rsidR="00001AFC" w:rsidRPr="00001AFC" w:rsidTr="00577991">
        <w:trPr>
          <w:trHeight w:val="144"/>
          <w:tblCellSpacing w:w="0" w:type="dxa"/>
        </w:trPr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01AFC" w:rsidRPr="00001AFC" w:rsidRDefault="00001AFC" w:rsidP="0057799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01AFC" w:rsidRPr="00001AFC" w:rsidRDefault="00001AFC" w:rsidP="00577991">
            <w:pPr>
              <w:keepNext/>
              <w:widowControl w:val="0"/>
              <w:ind w:left="57" w:right="12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01AFC" w:rsidRPr="00001AFC" w:rsidRDefault="00001AFC" w:rsidP="00577991">
            <w:pPr>
              <w:keepNext/>
              <w:widowControl w:val="0"/>
              <w:ind w:left="9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max</w:t>
            </w:r>
            <w:proofErr w:type="spellEnd"/>
          </w:p>
        </w:tc>
      </w:tr>
      <w:tr w:rsidR="00001AFC" w:rsidRPr="00001AFC" w:rsidTr="00577991">
        <w:trPr>
          <w:trHeight w:val="195"/>
          <w:tblCellSpacing w:w="0" w:type="dxa"/>
        </w:trPr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01AFC" w:rsidRPr="00001AFC" w:rsidRDefault="00001AFC" w:rsidP="00577991">
            <w:pPr>
              <w:keepNext/>
              <w:widowControl w:val="0"/>
              <w:ind w:left="-1440" w:right="96" w:firstLine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1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С-О-4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01AFC" w:rsidRPr="00001AFC" w:rsidRDefault="00001AFC" w:rsidP="005779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126 357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01AFC" w:rsidRPr="00001AFC" w:rsidRDefault="00001AFC" w:rsidP="0057799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1A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170 599</w:t>
            </w:r>
          </w:p>
        </w:tc>
      </w:tr>
    </w:tbl>
    <w:p w:rsidR="00001AFC" w:rsidRPr="00001AFC" w:rsidRDefault="00001AFC" w:rsidP="00001AFC">
      <w:pPr>
        <w:pStyle w:val="a4"/>
        <w:tabs>
          <w:tab w:val="left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01AFC" w:rsidRPr="00001AFC" w:rsidRDefault="00001AFC" w:rsidP="00001AFC">
      <w:pPr>
        <w:pStyle w:val="a4"/>
        <w:widowControl w:val="0"/>
        <w:numPr>
          <w:ilvl w:val="0"/>
          <w:numId w:val="1"/>
        </w:numPr>
        <w:ind w:left="-142" w:firstLine="993"/>
        <w:jc w:val="both"/>
        <w:rPr>
          <w:b/>
          <w:bCs/>
          <w:iCs/>
          <w:sz w:val="24"/>
          <w:szCs w:val="24"/>
          <w:lang w:val="kk-KZ"/>
        </w:rPr>
      </w:pPr>
      <w:r w:rsidRPr="00001AFC">
        <w:rPr>
          <w:b/>
          <w:bCs/>
          <w:iCs/>
          <w:sz w:val="24"/>
          <w:szCs w:val="24"/>
          <w:lang w:val="kk-KZ"/>
        </w:rPr>
        <w:t>Руководитель отдела камерального мониторинга №2 Управления камерального мониторинга,</w:t>
      </w:r>
      <w:r w:rsidRPr="00001AFC">
        <w:rPr>
          <w:rFonts w:eastAsiaTheme="minorHAnsi"/>
          <w:b/>
          <w:sz w:val="24"/>
          <w:szCs w:val="24"/>
          <w:lang w:eastAsia="en-US"/>
        </w:rPr>
        <w:t xml:space="preserve"> категория </w:t>
      </w:r>
      <w:r w:rsidRPr="00001AFC">
        <w:rPr>
          <w:rFonts w:eastAsiaTheme="minorHAnsi"/>
          <w:b/>
          <w:color w:val="000000"/>
          <w:sz w:val="24"/>
          <w:szCs w:val="24"/>
          <w:lang w:eastAsia="en-US"/>
        </w:rPr>
        <w:t>C-</w:t>
      </w:r>
      <w:r w:rsidRPr="00001AFC">
        <w:rPr>
          <w:rFonts w:eastAsiaTheme="minorHAnsi"/>
          <w:b/>
          <w:color w:val="000000"/>
          <w:sz w:val="24"/>
          <w:szCs w:val="24"/>
          <w:lang w:val="kk-KZ" w:eastAsia="en-US"/>
        </w:rPr>
        <w:t>О</w:t>
      </w:r>
      <w:r w:rsidRPr="00001AFC">
        <w:rPr>
          <w:rFonts w:eastAsiaTheme="minorHAnsi"/>
          <w:b/>
          <w:color w:val="000000"/>
          <w:sz w:val="24"/>
          <w:szCs w:val="24"/>
          <w:lang w:eastAsia="en-US"/>
        </w:rPr>
        <w:t>-</w:t>
      </w:r>
      <w:r w:rsidRPr="00001AFC">
        <w:rPr>
          <w:rFonts w:eastAsiaTheme="minorHAnsi"/>
          <w:b/>
          <w:color w:val="000000"/>
          <w:sz w:val="24"/>
          <w:szCs w:val="24"/>
          <w:lang w:val="kk-KZ" w:eastAsia="en-US"/>
        </w:rPr>
        <w:t>4</w:t>
      </w:r>
      <w:r w:rsidRPr="00001AFC">
        <w:rPr>
          <w:rFonts w:eastAsiaTheme="minorHAnsi"/>
          <w:b/>
          <w:i/>
          <w:color w:val="000000"/>
          <w:sz w:val="24"/>
          <w:szCs w:val="24"/>
          <w:lang w:eastAsia="en-US"/>
        </w:rPr>
        <w:t xml:space="preserve">, </w:t>
      </w:r>
      <w:r w:rsidRPr="00001AFC">
        <w:rPr>
          <w:rFonts w:eastAsiaTheme="minorHAnsi"/>
          <w:b/>
          <w:color w:val="000000"/>
          <w:sz w:val="24"/>
          <w:szCs w:val="24"/>
          <w:lang w:eastAsia="en-US"/>
        </w:rPr>
        <w:t>(</w:t>
      </w:r>
      <w:r w:rsidRPr="00001AFC">
        <w:rPr>
          <w:b/>
          <w:bCs/>
          <w:iCs/>
          <w:sz w:val="24"/>
          <w:szCs w:val="24"/>
          <w:lang w:val="kk-KZ"/>
        </w:rPr>
        <w:t xml:space="preserve">1 единица), </w:t>
      </w:r>
      <w:r w:rsidRPr="00001AFC">
        <w:rPr>
          <w:bCs/>
          <w:iCs/>
          <w:sz w:val="24"/>
          <w:szCs w:val="24"/>
          <w:lang w:val="kk-KZ"/>
        </w:rPr>
        <w:t xml:space="preserve"> </w:t>
      </w:r>
      <w:r w:rsidRPr="00001AFC">
        <w:rPr>
          <w:b/>
          <w:bCs/>
          <w:iCs/>
          <w:sz w:val="24"/>
          <w:szCs w:val="24"/>
          <w:lang w:val="kk-KZ"/>
        </w:rPr>
        <w:t>№ КМБ 2-1.</w:t>
      </w:r>
    </w:p>
    <w:p w:rsidR="00001AFC" w:rsidRPr="00001AFC" w:rsidRDefault="00001AFC" w:rsidP="00001AFC">
      <w:pPr>
        <w:tabs>
          <w:tab w:val="left" w:pos="0"/>
          <w:tab w:val="left" w:pos="993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FC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обязанности: </w:t>
      </w:r>
    </w:p>
    <w:p w:rsidR="00001AFC" w:rsidRPr="00001AFC" w:rsidRDefault="00001AFC" w:rsidP="00001AFC">
      <w:pPr>
        <w:tabs>
          <w:tab w:val="left" w:pos="0"/>
          <w:tab w:val="left" w:pos="993"/>
        </w:tabs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01AFC">
        <w:rPr>
          <w:rFonts w:ascii="Times New Roman" w:hAnsi="Times New Roman" w:cs="Times New Roman"/>
          <w:sz w:val="24"/>
          <w:szCs w:val="24"/>
        </w:rPr>
        <w:t xml:space="preserve">Обеспечение работы по разъяснению вопросов правильного и единообразного применения налогового законодательства, правильного и качественного рассмотрения писем, заявлений и жалоб. </w:t>
      </w:r>
      <w:r w:rsidRPr="00001AFC">
        <w:rPr>
          <w:rFonts w:ascii="Times New Roman" w:hAnsi="Times New Roman" w:cs="Times New Roman"/>
          <w:sz w:val="24"/>
          <w:szCs w:val="24"/>
          <w:lang w:val="kk-KZ"/>
        </w:rPr>
        <w:t>Проведение</w:t>
      </w:r>
      <w:r w:rsidRPr="0000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AFC">
        <w:rPr>
          <w:rFonts w:ascii="Times New Roman" w:hAnsi="Times New Roman" w:cs="Times New Roman"/>
          <w:sz w:val="24"/>
          <w:szCs w:val="24"/>
        </w:rPr>
        <w:t>разъяснительн</w:t>
      </w:r>
      <w:proofErr w:type="spellEnd"/>
      <w:r w:rsidRPr="00001AFC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001AFC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001AF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01AFC">
        <w:rPr>
          <w:rFonts w:ascii="Times New Roman" w:hAnsi="Times New Roman" w:cs="Times New Roman"/>
          <w:sz w:val="24"/>
          <w:szCs w:val="24"/>
        </w:rPr>
        <w:t xml:space="preserve"> с налогоплательщиками по применению налогового законодательства. Участие в работе по рассмотрению разногласий и претензий юридических и физических лиц по налогам и другим обязательным платежам в бюджет. Обобщение и анализ по обработке результатов камеральных наблюдений. Оказание практической помощи территориальным органам по изучению и применению инструктивных материалов по вопросам налогового законодательства и форм налоговой отчетности. Разъяснение налогового законодательства в пределах своей компетенции. </w:t>
      </w:r>
      <w:proofErr w:type="gramStart"/>
      <w:r w:rsidRPr="00001A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1AFC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отчетности в Комитет государственных доходов МФ РК.</w:t>
      </w:r>
    </w:p>
    <w:p w:rsidR="00001AFC" w:rsidRPr="00735D22" w:rsidRDefault="00001AFC" w:rsidP="00735D22">
      <w:pPr>
        <w:pStyle w:val="a4"/>
        <w:widowControl w:val="0"/>
        <w:spacing w:line="0" w:lineRule="atLeast"/>
        <w:ind w:left="-142" w:firstLine="993"/>
        <w:jc w:val="both"/>
        <w:rPr>
          <w:bCs/>
          <w:iCs/>
          <w:sz w:val="24"/>
          <w:szCs w:val="24"/>
          <w:lang w:val="kk-KZ"/>
        </w:rPr>
      </w:pPr>
      <w:r w:rsidRPr="00735D22">
        <w:rPr>
          <w:rFonts w:eastAsia="Calibri"/>
          <w:b/>
          <w:bCs/>
          <w:iCs/>
          <w:sz w:val="24"/>
          <w:szCs w:val="24"/>
          <w:lang w:val="kk-KZ" w:eastAsia="en-US"/>
        </w:rPr>
        <w:t>Требования к участникам конкурса</w:t>
      </w:r>
      <w:r w:rsidRPr="00735D22">
        <w:rPr>
          <w:b/>
          <w:bCs/>
          <w:iCs/>
          <w:color w:val="000000"/>
          <w:sz w:val="24"/>
          <w:szCs w:val="24"/>
          <w:lang w:val="kk-KZ"/>
        </w:rPr>
        <w:t>:</w:t>
      </w:r>
      <w:r w:rsidRPr="00735D22">
        <w:rPr>
          <w:bCs/>
          <w:iCs/>
          <w:sz w:val="24"/>
          <w:szCs w:val="24"/>
          <w:lang w:val="kk-KZ"/>
        </w:rPr>
        <w:tab/>
        <w:t>Высшее или послевузовское: в сфере экономики и бизнеса (экономика, финансы, учет и аудит, государственное и местное управление, менеджмент, Управление проектами, маркетинг, статистика, мировая экономика) или право.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z197"/>
      <w:bookmarkStart w:id="5" w:name="z275"/>
      <w:r w:rsidRPr="00735D2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735D22">
        <w:rPr>
          <w:rFonts w:ascii="Times New Roman" w:hAnsi="Times New Roman" w:cs="Times New Roman"/>
          <w:b/>
          <w:sz w:val="24"/>
          <w:szCs w:val="24"/>
        </w:rPr>
        <w:t>рок приема документов (7 рабочих дней), который исчисляется со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22">
        <w:rPr>
          <w:rFonts w:ascii="Times New Roman" w:hAnsi="Times New Roman" w:cs="Times New Roman"/>
          <w:b/>
          <w:sz w:val="24"/>
          <w:szCs w:val="24"/>
        </w:rPr>
        <w:t>следующего рабочего дня после последней публикации объявления о проведении</w:t>
      </w:r>
      <w:r w:rsidRPr="00735D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b/>
          <w:sz w:val="24"/>
          <w:szCs w:val="24"/>
        </w:rPr>
        <w:t>общего конкурса;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Лица, изъявившие желание участвовать в общем конкурсе представляют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документы в государственный орган, объявивший конкурс, в нарочном порядке,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по почте или в электронном виде на адрес электронной почты, указанный 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объявлении либо посредством портала электронного правительства «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>» 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сроки приема документов.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 Для участия в общем конкурсе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>: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1) Заявление;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2) послужной список кандидата на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должность корпуса «Б» с цветной фотографией размером 3х4 по форме, согласно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приложению 3 к настоящим Правилам (далее – Послужной список);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lastRenderedPageBreak/>
        <w:t>3) копии документов об образовании и приложений к ним,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засвидетельствованные нотариально.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К копиям документов об образовании, полученным гражданами Республики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Казахстан в зарубежных организациях образования, прилагаются копии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 xml:space="preserve">удостоверений о признании или 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 xml:space="preserve"> данных документов об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 xml:space="preserve">образовании, выданных уполномоченным органом в сфере образования,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исключением документов об образовании, выданных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зарубежными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 xml:space="preserve"> высшими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учебными заведениями, научными центрами и лабораториями гражданам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Республики Казахстан – обладателям международной стипендии «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>», а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также подпадающих под действие международного договора (соглашение) о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взаимном признании и эквивалентности.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К копиям документов об образовании, выданных обладателям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международной стипендии «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>», прилагается копия справки о завершении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2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 xml:space="preserve"> международной стипендии Президента Республики Казахстан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>», выданной акционерным обществом «Центр международных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программ».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К копиям документов об образовании, подпадающих под действие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международного договора (соглашения) о взаимном признании 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эквивалентности, прилагаются копии справок о признании данных документов об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образовании, выданных уполномоченным органом в сфере образования.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Для участия в общем конкурсе государственным служащим и лицом,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 xml:space="preserve">указанным в части первой пункта 8 статьи 27 Закона,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следующие документы</w:t>
      </w:r>
      <w:proofErr w:type="gramEnd"/>
      <w:r w:rsidRPr="00735D22">
        <w:rPr>
          <w:rFonts w:ascii="Times New Roman" w:hAnsi="Times New Roman" w:cs="Times New Roman"/>
          <w:sz w:val="24"/>
          <w:szCs w:val="24"/>
        </w:rPr>
        <w:t>: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1) Заявление;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2) Послужной список, заверенный соответствующей службой управления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персоналом не более чем за один месяц до дня представления документов.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Представление неполного пакета документов является основанием </w:t>
      </w:r>
      <w:proofErr w:type="gramStart"/>
      <w:r w:rsidRPr="00735D2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D22">
        <w:rPr>
          <w:rFonts w:ascii="Times New Roman" w:hAnsi="Times New Roman" w:cs="Times New Roman"/>
          <w:sz w:val="24"/>
          <w:szCs w:val="24"/>
        </w:rPr>
        <w:t>отказа в их принятии секретарем конкурсной комиссией.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D22">
        <w:rPr>
          <w:rFonts w:ascii="Times New Roman" w:hAnsi="Times New Roman" w:cs="Times New Roman"/>
          <w:sz w:val="24"/>
          <w:szCs w:val="24"/>
        </w:rPr>
        <w:t>Граждане могут предоставлять дополнительную информацию,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касающуюся их образования, опыта работы, профессионального уровня 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репутации (копии документов о повышении квалификации, присвоении ученых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степеней и званий, характеристики, рекомендации, научные публикации, иные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сведения, характеризующие их профессиональную деятельность, квалификацию).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D22">
        <w:rPr>
          <w:rFonts w:ascii="Times New Roman" w:hAnsi="Times New Roman" w:cs="Times New Roman"/>
          <w:sz w:val="24"/>
          <w:szCs w:val="24"/>
        </w:rPr>
        <w:t>Участники конкурса и кандидаты могут обжаловать решение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конкурсной комиссии или службы управления персоналом (кадровой службы) 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уполномоченный орган или его территориальное подразделение, либо в судебном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порядке.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комиссии на ее заседание приглашаются наблюдатели.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 В качестве наблюдателей на заседании конкурсной комиссии могут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присутствовать граждане Республики Казахстан не моложе восемнадцати лет, 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том числе работники уполномоченного органа по делам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государственной службы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 xml:space="preserve"> При проведении конкурса допускается приглашение экспертов.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D22">
        <w:rPr>
          <w:rFonts w:ascii="Times New Roman" w:hAnsi="Times New Roman" w:cs="Times New Roman"/>
          <w:sz w:val="24"/>
          <w:szCs w:val="24"/>
        </w:rPr>
        <w:t>В качестве экспертов выступают лица, не являющиеся работниками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государственного органа, объявившего конкурс, имеющие опыт работы 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областях, соответствующих функциональным направлениям вакантной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должности, в том числе в научной сфере, а также специалисты по отбору и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продвижению персонала, государственные служащие других государственных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 xml:space="preserve">органов, депутаты Парламента Республики Казахстан и </w:t>
      </w:r>
      <w:proofErr w:type="spellStart"/>
      <w:r w:rsidRPr="00735D22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735D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D22">
        <w:rPr>
          <w:rFonts w:ascii="Times New Roman" w:hAnsi="Times New Roman" w:cs="Times New Roman"/>
          <w:sz w:val="24"/>
          <w:szCs w:val="24"/>
        </w:rPr>
        <w:t>Ход собеседования с каждым кандидатом, написания эссе, а также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D22">
        <w:rPr>
          <w:rFonts w:ascii="Times New Roman" w:hAnsi="Times New Roman" w:cs="Times New Roman"/>
          <w:sz w:val="24"/>
          <w:szCs w:val="24"/>
        </w:rPr>
        <w:t>проведения иных средств отбора фиксируется с помощью технических средств</w:t>
      </w: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D22">
        <w:rPr>
          <w:rFonts w:ascii="Times New Roman" w:hAnsi="Times New Roman" w:cs="Times New Roman"/>
          <w:sz w:val="24"/>
          <w:szCs w:val="24"/>
        </w:rPr>
        <w:t>видеозаписи.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D22">
        <w:rPr>
          <w:rFonts w:ascii="Times New Roman" w:hAnsi="Times New Roman" w:cs="Times New Roman"/>
          <w:sz w:val="24"/>
          <w:szCs w:val="24"/>
          <w:lang w:val="kk-KZ"/>
        </w:rPr>
        <w:t xml:space="preserve">Собеседование будет проходить по адресу: г.Талдыкорган, ул.Жансугурова,113. </w:t>
      </w:r>
    </w:p>
    <w:bookmarkEnd w:id="4"/>
    <w:bookmarkEnd w:id="5"/>
    <w:p w:rsidR="00001AFC" w:rsidRPr="00735D22" w:rsidRDefault="00001AFC" w:rsidP="00735D2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Правилам проведения конкурса на занятие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административной государственной должности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корпуса «Б»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(государственный орган)</w:t>
      </w:r>
    </w:p>
    <w:p w:rsidR="00001AFC" w:rsidRPr="00001AFC" w:rsidRDefault="00001AFC" w:rsidP="00001A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</w:pPr>
    </w:p>
    <w:p w:rsidR="00001AFC" w:rsidRPr="00001AFC" w:rsidRDefault="00001AFC" w:rsidP="00001A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</w:pPr>
    </w:p>
    <w:p w:rsidR="00001AFC" w:rsidRPr="00001AFC" w:rsidRDefault="00001AFC" w:rsidP="00001AF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Заявление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GoBack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допустить меня к участию в конкурсах на занятие вакантных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административных государственных должностей: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С основными требованиями Правил проведения конкурса на занятие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административной государственной должности корпуса «Б» </w:t>
      </w:r>
      <w:proofErr w:type="gram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</w:t>
      </w:r>
      <w:proofErr w:type="gramEnd"/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ознакомлена</w:t>
      </w:r>
      <w:proofErr w:type="gramEnd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), согласен (согласна) и обязуюсь их выполнять.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Выражаю свое согласие на сбор и обработку моих персональных данных, </w:t>
      </w:r>
      <w:proofErr w:type="gram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числе с психоневрологических и наркологических организаций.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трансляцией и размещением на </w:t>
      </w:r>
      <w:proofErr w:type="spell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интернет-ресурсе</w:t>
      </w:r>
      <w:proofErr w:type="spellEnd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государственного органа видеозаписи моего</w:t>
      </w:r>
      <w:r w:rsidRPr="00001AF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собеседования </w:t>
      </w:r>
      <w:proofErr w:type="gram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</w:t>
      </w:r>
      <w:proofErr w:type="gramEnd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(да/нет)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Отвечаю за подлинность представленных документов.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Прилагаемые документы: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Адрес_________________________________________________</w:t>
      </w: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01AFC" w:rsidRPr="00001AFC" w:rsidRDefault="00001AFC" w:rsidP="003071E4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Номера контактных телефонов: __________________________</w:t>
      </w: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e-</w:t>
      </w:r>
      <w:proofErr w:type="spellStart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mail</w:t>
      </w:r>
      <w:proofErr w:type="spellEnd"/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ИИН __________________________________________________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 ______________________________________</w:t>
      </w:r>
    </w:p>
    <w:p w:rsidR="00001AFC" w:rsidRPr="00001AFC" w:rsidRDefault="00001AFC" w:rsidP="003071E4">
      <w:pPr>
        <w:autoSpaceDE w:val="0"/>
        <w:autoSpaceDN w:val="0"/>
        <w:adjustRightInd w:val="0"/>
        <w:spacing w:after="0" w:line="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</w:t>
      </w: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(подпись) (Фамилия, имя, отчество (при его наличии))</w:t>
      </w: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«____»_______________ 20__ г.</w:t>
      </w: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3071E4">
      <w:pPr>
        <w:spacing w:after="0" w:line="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6"/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01A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01AFC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AFC">
        <w:rPr>
          <w:rFonts w:ascii="Times New Roman" w:hAnsi="Times New Roman" w:cs="Times New Roman"/>
          <w:sz w:val="24"/>
          <w:szCs w:val="24"/>
        </w:rPr>
        <w:t>к Правилам проведения конкурса</w:t>
      </w:r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AFC">
        <w:rPr>
          <w:rFonts w:ascii="Times New Roman" w:hAnsi="Times New Roman" w:cs="Times New Roman"/>
          <w:sz w:val="24"/>
          <w:szCs w:val="24"/>
        </w:rPr>
        <w:t xml:space="preserve">на занятие </w:t>
      </w:r>
      <w:proofErr w:type="gramStart"/>
      <w:r w:rsidRPr="00001AFC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</w:p>
    <w:p w:rsidR="00001AFC" w:rsidRPr="00001AFC" w:rsidRDefault="00001AFC" w:rsidP="00001AFC">
      <w:pPr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1AFC">
        <w:rPr>
          <w:rFonts w:ascii="Times New Roman" w:hAnsi="Times New Roman" w:cs="Times New Roman"/>
          <w:sz w:val="24"/>
          <w:szCs w:val="24"/>
        </w:rPr>
        <w:t>государственной должности</w:t>
      </w:r>
    </w:p>
    <w:p w:rsidR="00001AFC" w:rsidRPr="00001AFC" w:rsidRDefault="00001AFC" w:rsidP="00001AFC">
      <w:pPr>
        <w:suppressAutoHyphens/>
        <w:spacing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001AFC">
        <w:rPr>
          <w:rFonts w:ascii="Times New Roman" w:hAnsi="Times New Roman" w:cs="Times New Roman"/>
          <w:sz w:val="24"/>
          <w:szCs w:val="24"/>
        </w:rPr>
        <w:t>корпуса «Б»</w:t>
      </w: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«Б» КОРПУСЫНЫҢ ӘКІМШІЛІК МЕМЛЕКЕТТІК</w:t>
      </w: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ЛАУАЗЫМЫНА КАНДИДАТТЫҢ ҚЫЗМЕТТ</w:t>
      </w:r>
      <w:proofErr w:type="gramStart"/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I</w:t>
      </w:r>
      <w:proofErr w:type="gramEnd"/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 ТIЗIМІ</w:t>
      </w: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ПОСЛУЖНОЙ</w:t>
      </w: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СПИСОК</w:t>
      </w:r>
      <w:r w:rsidRPr="00001AFC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001AF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КАНДИДАТА НА АДМИНИСТРАТИВНУЮ ГОСУДАРСТВЕННУЮ ДОЛЖНОСТЬ КОРПУСА «Б»</w:t>
      </w: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995"/>
      </w:tblGrid>
      <w:tr w:rsidR="00001AFC" w:rsidRPr="00001AFC" w:rsidTr="00577991">
        <w:trPr>
          <w:tblCellSpacing w:w="15" w:type="dxa"/>
        </w:trPr>
        <w:tc>
          <w:tcPr>
            <w:tcW w:w="3921" w:type="pct"/>
            <w:vAlign w:val="center"/>
            <w:hideMark/>
          </w:tcPr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_________________________________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тегі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әкесінің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ФОТО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түрлі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тү</w:t>
            </w:r>
            <w:proofErr w:type="gram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</w:t>
            </w:r>
            <w:proofErr w:type="gram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цветное,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3х4)</w:t>
            </w:r>
          </w:p>
        </w:tc>
      </w:tr>
      <w:tr w:rsidR="00001AFC" w:rsidRPr="00001AFC" w:rsidTr="00577991">
        <w:trPr>
          <w:tblCellSpacing w:w="15" w:type="dxa"/>
        </w:trPr>
        <w:tc>
          <w:tcPr>
            <w:tcW w:w="3921" w:type="pct"/>
            <w:vAlign w:val="center"/>
            <w:hideMark/>
          </w:tcPr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лауазымы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/должность, 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санаты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/категория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(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болған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жағдайда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/при наличии)</w:t>
            </w: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3921" w:type="pct"/>
            <w:vAlign w:val="center"/>
          </w:tcPr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3921" w:type="pct"/>
            <w:vAlign w:val="center"/>
          </w:tcPr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3921" w:type="pct"/>
            <w:vAlign w:val="center"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жеке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сәйкестендіру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нөмі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индивидуальный</w:t>
            </w:r>
          </w:p>
          <w:p w:rsidR="00001AFC" w:rsidRPr="00001AFC" w:rsidRDefault="00001AFC" w:rsidP="00577991">
            <w:pPr>
              <w:pBdr>
                <w:bottom w:val="single" w:sz="12" w:space="1" w:color="auto"/>
              </w:pBd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идентификационный номер)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both"/>
        <w:rPr>
          <w:rFonts w:ascii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2440"/>
        <w:gridCol w:w="4040"/>
        <w:gridCol w:w="2925"/>
      </w:tblGrid>
      <w:tr w:rsidR="00001AFC" w:rsidRPr="00001AFC" w:rsidTr="00577991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ЖЕКЕ МӘЛІМЕТТЕР / ЛИЧНЫЕ ДАННЫЕ</w:t>
            </w: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әне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жері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Дата и место рождения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Ұлты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қалауы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Национальность (по желанию)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467"/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Отбасылық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балалардың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болуы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Семейное положение, наличие детей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780"/>
          <w:tblCellSpacing w:w="15" w:type="dxa"/>
        </w:trPr>
        <w:tc>
          <w:tcPr>
            <w:tcW w:w="244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4</w:t>
            </w:r>
          </w:p>
        </w:tc>
        <w:tc>
          <w:tcPr>
            <w:tcW w:w="6450" w:type="dxa"/>
            <w:gridSpan w:val="2"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 орнын бітірген жылы және оныңатауы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 окончания и наименование учебного заведения</w:t>
            </w:r>
          </w:p>
        </w:tc>
        <w:tc>
          <w:tcPr>
            <w:tcW w:w="2880" w:type="dxa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Мамандығы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бойынша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бі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іктілігі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ғылыми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дәрежесі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ғылыми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атағы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Шетел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тілдері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ілуі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иностранными языками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наградалары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құрметті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атақтары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Государственные награды, почетные звания (при наличии)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450" w:type="dxa"/>
            <w:gridSpan w:val="2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Дипломатиялық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дәрежесі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әскери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арнайы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атақтары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сыныптық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880" w:type="dxa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450" w:type="dxa"/>
            <w:gridSpan w:val="2"/>
            <w:vAlign w:val="center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Жаза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тү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оны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тағайындау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күні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негізі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болған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взыскания, дата и основания его наложения (при наличии)</w:t>
            </w:r>
          </w:p>
        </w:tc>
        <w:tc>
          <w:tcPr>
            <w:tcW w:w="2880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244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6450" w:type="dxa"/>
            <w:gridSpan w:val="2"/>
            <w:vAlign w:val="center"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Соңғы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жылдағы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қызметінің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тиімділігін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сайынғы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бағалау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күні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нәтижесі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егер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үш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жыл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</w:t>
            </w: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 кем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істеген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жағдайда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нақты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істеген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кезеңіндегі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бағасы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көрсетіледі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ә</w:t>
            </w:r>
            <w:proofErr w:type="gram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імшілік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қызметшілер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толтырады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 результаты ежегодной оценки эффективности деятельности за последние три года, в случае,</w:t>
            </w: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ЕҢБЕК ЖОЛЫ/ТРУДОВАЯ ДЕЯТЕЛЬНОСТЬ</w:t>
            </w:r>
          </w:p>
        </w:tc>
      </w:tr>
      <w:tr w:rsidR="00001AFC" w:rsidRPr="00001AFC" w:rsidTr="00577991">
        <w:trPr>
          <w:tblCellSpacing w:w="15" w:type="dxa"/>
        </w:trPr>
        <w:tc>
          <w:tcPr>
            <w:tcW w:w="6724" w:type="dxa"/>
            <w:gridSpan w:val="3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Күні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/Дата</w:t>
            </w:r>
          </w:p>
        </w:tc>
        <w:tc>
          <w:tcPr>
            <w:tcW w:w="2880" w:type="dxa"/>
            <w:vAlign w:val="center"/>
            <w:hideMark/>
          </w:tcPr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қызметі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жұмыс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орны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мекеменің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орналасқан</w:t>
            </w:r>
            <w:proofErr w:type="spellEnd"/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жері</w:t>
            </w:r>
            <w:proofErr w:type="spellEnd"/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  <w:p w:rsidR="00001AFC" w:rsidRPr="00001AFC" w:rsidRDefault="00001AFC" w:rsidP="00577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должность*, место работы, местонахождение организации</w:t>
            </w:r>
          </w:p>
        </w:tc>
      </w:tr>
      <w:tr w:rsidR="00001AFC" w:rsidRPr="00001AFC" w:rsidTr="00577991">
        <w:trPr>
          <w:tblCellSpacing w:w="15" w:type="dxa"/>
        </w:trPr>
        <w:tc>
          <w:tcPr>
            <w:tcW w:w="2684" w:type="dxa"/>
            <w:gridSpan w:val="2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қабылданған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/приема</w:t>
            </w:r>
          </w:p>
        </w:tc>
        <w:tc>
          <w:tcPr>
            <w:tcW w:w="4010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босатылған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/увольнения</w:t>
            </w:r>
          </w:p>
        </w:tc>
        <w:tc>
          <w:tcPr>
            <w:tcW w:w="2880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  <w:hideMark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rHeight w:val="367"/>
          <w:tblCellSpacing w:w="15" w:type="dxa"/>
        </w:trPr>
        <w:tc>
          <w:tcPr>
            <w:tcW w:w="2684" w:type="dxa"/>
            <w:gridSpan w:val="2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01AFC" w:rsidRPr="00001AFC" w:rsidTr="00577991">
        <w:trPr>
          <w:tblCellSpacing w:w="15" w:type="dxa"/>
        </w:trPr>
        <w:tc>
          <w:tcPr>
            <w:tcW w:w="6724" w:type="dxa"/>
            <w:gridSpan w:val="3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Кандидаттың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қолы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Подпись кандидата</w:t>
            </w:r>
          </w:p>
        </w:tc>
        <w:tc>
          <w:tcPr>
            <w:tcW w:w="2880" w:type="dxa"/>
            <w:vAlign w:val="center"/>
          </w:tcPr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1AFC" w:rsidRPr="00001AFC" w:rsidRDefault="00001AFC" w:rsidP="00577991">
            <w:pPr>
              <w:suppressAutoHyphens/>
              <w:spacing w:line="20" w:lineRule="atLeast"/>
              <w:ind w:left="-567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</w:t>
            </w:r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күні</w:t>
            </w:r>
            <w:proofErr w:type="spellEnd"/>
            <w:r w:rsidRPr="00001A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/дата</w:t>
            </w:r>
          </w:p>
        </w:tc>
      </w:tr>
    </w:tbl>
    <w:p w:rsidR="00001AFC" w:rsidRPr="00001AFC" w:rsidRDefault="00001AFC" w:rsidP="00001AFC">
      <w:pPr>
        <w:suppressAutoHyphens/>
        <w:spacing w:line="20" w:lineRule="atLeast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</w:p>
    <w:p w:rsidR="00001AFC" w:rsidRPr="00001AFC" w:rsidRDefault="00001AFC" w:rsidP="00001A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AFC">
        <w:rPr>
          <w:rFonts w:ascii="Times New Roman" w:eastAsiaTheme="minorHAnsi" w:hAnsi="Times New Roman" w:cs="Times New Roman"/>
          <w:sz w:val="24"/>
          <w:szCs w:val="24"/>
          <w:lang w:eastAsia="en-US"/>
        </w:rPr>
        <w:t>* Примечание: в послужном списке каждая занимаемая должность</w:t>
      </w:r>
    </w:p>
    <w:p w:rsidR="00001AFC" w:rsidRPr="00001AFC" w:rsidRDefault="00001AFC" w:rsidP="00001AFC">
      <w:pPr>
        <w:pStyle w:val="1"/>
        <w:spacing w:line="2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01AFC">
        <w:rPr>
          <w:rFonts w:ascii="Times New Roman" w:eastAsiaTheme="minorHAnsi" w:hAnsi="Times New Roman"/>
          <w:sz w:val="24"/>
          <w:szCs w:val="24"/>
          <w:lang w:eastAsia="en-US"/>
        </w:rPr>
        <w:t>заполняется в отдельной графе</w:t>
      </w:r>
    </w:p>
    <w:p w:rsidR="00001AFC" w:rsidRPr="00001AFC" w:rsidRDefault="00001AFC" w:rsidP="00001AFC">
      <w:pPr>
        <w:pStyle w:val="1"/>
        <w:spacing w:line="2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01AFC" w:rsidRPr="00001AFC" w:rsidRDefault="00001AFC" w:rsidP="00001AFC">
      <w:pPr>
        <w:pStyle w:val="1"/>
        <w:spacing w:line="2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001AFC" w:rsidRPr="00001AFC" w:rsidRDefault="00001AFC" w:rsidP="00001AF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1AFC" w:rsidRPr="00001AFC" w:rsidRDefault="00001AFC" w:rsidP="00001AFC">
      <w:pPr>
        <w:pStyle w:val="HTML"/>
        <w:ind w:firstLine="708"/>
        <w:jc w:val="both"/>
        <w:rPr>
          <w:rFonts w:ascii="Times New Roman" w:hAnsi="Times New Roman"/>
          <w:color w:val="0C0000"/>
          <w:sz w:val="24"/>
          <w:szCs w:val="24"/>
          <w:lang w:val="kk-KZ" w:eastAsia="zh-CN"/>
        </w:rPr>
      </w:pPr>
    </w:p>
    <w:p w:rsidR="00001AFC" w:rsidRPr="00001AFC" w:rsidRDefault="00001AFC" w:rsidP="00001A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1AFC" w:rsidRPr="00001AFC" w:rsidRDefault="00001AFC">
      <w:pPr>
        <w:rPr>
          <w:rFonts w:ascii="Times New Roman" w:hAnsi="Times New Roman" w:cs="Times New Roman"/>
          <w:sz w:val="24"/>
          <w:szCs w:val="24"/>
        </w:rPr>
      </w:pPr>
    </w:p>
    <w:sectPr w:rsidR="00001AFC" w:rsidRPr="0000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7AA4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FC"/>
    <w:rsid w:val="00001AFC"/>
    <w:rsid w:val="003071E4"/>
    <w:rsid w:val="007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F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01AF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001AFC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styleId="a4">
    <w:name w:val="List Paragraph"/>
    <w:basedOn w:val="a"/>
    <w:uiPriority w:val="34"/>
    <w:qFormat/>
    <w:rsid w:val="00001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01A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A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99"/>
    <w:rsid w:val="00001A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1AFC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1AFC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F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01AF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001AFC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styleId="a4">
    <w:name w:val="List Paragraph"/>
    <w:basedOn w:val="a"/>
    <w:uiPriority w:val="34"/>
    <w:qFormat/>
    <w:rsid w:val="00001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01A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A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uiPriority w:val="99"/>
    <w:rsid w:val="00001A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1AFC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1AFC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3</cp:revision>
  <dcterms:created xsi:type="dcterms:W3CDTF">2020-03-19T07:06:00Z</dcterms:created>
  <dcterms:modified xsi:type="dcterms:W3CDTF">2020-03-19T07:15:00Z</dcterms:modified>
</cp:coreProperties>
</file>