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2E5217" w:rsidRDefault="00073055" w:rsidP="00073055">
      <w:pPr>
        <w:jc w:val="center"/>
        <w:rPr>
          <w:rFonts w:ascii="Times New Roman" w:eastAsia="Times New Roman" w:hAnsi="Times New Roman" w:cs="Times New Roman"/>
          <w:b/>
          <w:bCs/>
          <w:iCs/>
          <w:sz w:val="24"/>
          <w:szCs w:val="24"/>
          <w:lang w:val="en-US" w:eastAsia="ru-RU"/>
        </w:rPr>
      </w:pPr>
      <w:r w:rsidRPr="00C61756">
        <w:rPr>
          <w:rFonts w:ascii="Times New Roman" w:eastAsia="Times New Roman" w:hAnsi="Times New Roman" w:cs="Times New Roman"/>
          <w:b/>
          <w:bCs/>
          <w:iCs/>
          <w:sz w:val="24"/>
          <w:szCs w:val="24"/>
          <w:lang w:val="kk-KZ" w:eastAsia="ru-RU"/>
        </w:rPr>
        <w:fldChar w:fldCharType="end"/>
      </w:r>
    </w:p>
    <w:p w:rsidR="00347F3F" w:rsidRPr="00347F3F" w:rsidRDefault="00347F3F" w:rsidP="00347F3F">
      <w:pPr>
        <w:autoSpaceDE w:val="0"/>
        <w:autoSpaceDN w:val="0"/>
        <w:adjustRightInd w:val="0"/>
        <w:spacing w:after="0" w:line="240" w:lineRule="auto"/>
        <w:rPr>
          <w:rFonts w:ascii="Times New Roman" w:hAnsi="Times New Roman" w:cs="Times New Roman"/>
          <w:b/>
          <w:sz w:val="24"/>
          <w:szCs w:val="24"/>
          <w:lang w:val="kk-KZ"/>
        </w:rPr>
      </w:pPr>
      <w:r w:rsidRPr="00347F3F">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жоғары немесе жоғары оқу орнынан кейінгі білім;</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мынадай құзыреттердің бар болуы: стресске орнықтылық, бастамашылдық,</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347F3F" w:rsidRPr="00657B70"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657B70">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347F3F" w:rsidRPr="00347F3F" w:rsidRDefault="00347F3F" w:rsidP="00347F3F">
      <w:pPr>
        <w:spacing w:after="0" w:line="240" w:lineRule="auto"/>
        <w:jc w:val="both"/>
        <w:rPr>
          <w:rFonts w:ascii="Times New Roman" w:hAnsi="Times New Roman" w:cs="Times New Roman"/>
          <w:sz w:val="24"/>
          <w:szCs w:val="24"/>
          <w:lang w:val="kk-KZ"/>
        </w:rPr>
      </w:pPr>
      <w:r w:rsidRPr="00657B70">
        <w:rPr>
          <w:rFonts w:ascii="Times New Roman" w:hAnsi="Times New Roman" w:cs="Times New Roman"/>
          <w:sz w:val="24"/>
          <w:szCs w:val="24"/>
          <w:lang w:val="kk-KZ"/>
        </w:rPr>
        <w:t>жұмыс тәжірибесі талап етілмейді.</w:t>
      </w:r>
    </w:p>
    <w:p w:rsidR="00347F3F" w:rsidRPr="00347F3F" w:rsidRDefault="00347F3F" w:rsidP="00347F3F">
      <w:pPr>
        <w:spacing w:after="0" w:line="240" w:lineRule="auto"/>
        <w:jc w:val="both"/>
        <w:rPr>
          <w:rFonts w:ascii="Times New Roman" w:eastAsia="Times New Roman" w:hAnsi="Times New Roman" w:cs="Times New Roman"/>
          <w:bCs/>
          <w:iCs/>
          <w:color w:val="000000"/>
          <w:sz w:val="24"/>
          <w:szCs w:val="24"/>
          <w:lang w:val="kk-KZ" w:eastAsia="ru-RU"/>
        </w:rPr>
      </w:pPr>
      <w:r w:rsidRPr="00347F3F">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347F3F" w:rsidRPr="00347F3F" w:rsidRDefault="00347F3F" w:rsidP="00347F3F">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347F3F">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073055" w:rsidRPr="00C61756" w:rsidRDefault="00073055" w:rsidP="00347F3F">
      <w:pPr>
        <w:spacing w:after="0" w:line="240" w:lineRule="auto"/>
        <w:jc w:val="both"/>
        <w:rPr>
          <w:rFonts w:ascii="Times New Roman" w:eastAsia="Calibri" w:hAnsi="Times New Roman" w:cs="Times New Roman"/>
          <w:b/>
          <w:i/>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347F3F" w:rsidRPr="00C61756" w:rsidTr="00D65A0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keepNext/>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keepNext/>
              <w:widowControl w:val="0"/>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keepNext/>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FC34C2" w:rsidRPr="00FC34C2" w:rsidRDefault="00FC34C2" w:rsidP="00FC34C2">
      <w:pPr>
        <w:pStyle w:val="a3"/>
        <w:widowControl w:val="0"/>
        <w:numPr>
          <w:ilvl w:val="0"/>
          <w:numId w:val="4"/>
        </w:numPr>
        <w:tabs>
          <w:tab w:val="left" w:pos="-1405"/>
          <w:tab w:val="left" w:pos="9554"/>
        </w:tabs>
        <w:spacing w:after="0" w:line="240" w:lineRule="auto"/>
        <w:jc w:val="both"/>
        <w:outlineLvl w:val="0"/>
        <w:rPr>
          <w:rFonts w:ascii="Times New Roman" w:hAnsi="Times New Roman" w:cs="Times New Roman"/>
          <w:b/>
          <w:sz w:val="24"/>
          <w:szCs w:val="24"/>
          <w:lang w:val="kk-KZ"/>
        </w:rPr>
      </w:pPr>
      <w:r w:rsidRPr="00FC34C2">
        <w:rPr>
          <w:rFonts w:ascii="Times New Roman" w:hAnsi="Times New Roman" w:cs="Times New Roman"/>
          <w:b/>
          <w:sz w:val="24"/>
          <w:szCs w:val="24"/>
          <w:lang w:val="kk-KZ"/>
        </w:rPr>
        <w:t xml:space="preserve">Кедендік әкімшілендіру басқармасының </w:t>
      </w:r>
      <w:r w:rsidRPr="00FC34C2">
        <w:rPr>
          <w:rFonts w:ascii="Times New Roman" w:hAnsi="Times New Roman" w:cs="Times New Roman"/>
          <w:b/>
          <w:bCs/>
          <w:sz w:val="24"/>
          <w:szCs w:val="24"/>
          <w:lang w:val="kk-KZ"/>
        </w:rPr>
        <w:t xml:space="preserve">Кедендік бақылау бөлімінің </w:t>
      </w:r>
      <w:r w:rsidRPr="00FC34C2">
        <w:rPr>
          <w:rFonts w:ascii="Times New Roman" w:hAnsi="Times New Roman" w:cs="Times New Roman"/>
          <w:b/>
          <w:sz w:val="24"/>
          <w:szCs w:val="24"/>
          <w:lang w:val="kk-KZ"/>
        </w:rPr>
        <w:t>бас маманы, С-О-5 санаты, (1 бірлік), № КӘБ-1-2-2.</w:t>
      </w:r>
    </w:p>
    <w:p w:rsidR="00FC34C2" w:rsidRPr="00FC34C2" w:rsidRDefault="00FC34C2" w:rsidP="00FC34C2">
      <w:pPr>
        <w:spacing w:after="0" w:line="240" w:lineRule="auto"/>
        <w:jc w:val="both"/>
        <w:rPr>
          <w:sz w:val="24"/>
          <w:szCs w:val="24"/>
          <w:lang w:val="kk-KZ"/>
        </w:rPr>
      </w:pPr>
      <w:r w:rsidRPr="00FC34C2">
        <w:rPr>
          <w:rFonts w:ascii="Times New Roman" w:hAnsi="Times New Roman" w:cs="Times New Roman"/>
          <w:b/>
          <w:sz w:val="24"/>
          <w:szCs w:val="24"/>
          <w:lang w:val="kk-KZ"/>
        </w:rPr>
        <w:t xml:space="preserve">     Функционалдық міндеттері:</w:t>
      </w:r>
      <w:r w:rsidRPr="00FC34C2">
        <w:rPr>
          <w:sz w:val="24"/>
          <w:szCs w:val="24"/>
          <w:lang w:val="kk-KZ"/>
        </w:rPr>
        <w:t xml:space="preserve"> </w:t>
      </w:r>
      <w:r w:rsidRPr="00FC34C2">
        <w:rPr>
          <w:rFonts w:ascii="Times New Roman" w:hAnsi="Times New Roman" w:cs="Times New Roman"/>
          <w:sz w:val="24"/>
          <w:szCs w:val="24"/>
          <w:lang w:val="kk-KZ"/>
        </w:rPr>
        <w:t xml:space="preserve">Департаменттің құрылымдық бөлімшелерімен кедендік транзит кедендік рәсімін қолдануын және ЕЭО кедендік аумағынан тауарлардың шығарылуына бақылау мен үйлестіру шараларын жүзеге асырады. "Астана-1" ақпараттық жүйесін қолдану арқылы межелі кеден органында кедендік транзит кедендік рәсімін аяқталуы мен тауарлардың  ЕЭО кедендік аумағынан шығарылуы бойынша бақылау жұмыстарын ұйымдастырады. Ақпараттық жүйе арқылы статистикалық мәліметтер мен есептіліктерді құрастырады, транзиттік декларация бағандарын дұрыс толтырылғанын тексереді. Уақытша сақтау қоймаларында тауарлар мен көлік құралдарының орналастырылуы мен уақытша сақтау мерзімінің сақталуын бақылайды. 1975 жылғы  ХЖТ Кедендік конвенциясы бойынша ХЖТ кітапшасын қолдану арқылы тасымалданатын тауарлар мен көлік құралдарын бақылауды жүзеге асырады, тасымалданушы мен көлік құралдарына ХЖТ жүйесіне кіруге рұқсаттама береді. Кедендік пломбалар мен мөрлерін қолдана отырып тауар тасымалдайтын көлік құралдарына рұқсат Куәліктерін ресімдейді. Қазақстан Республикасы мен ЕЭО кеден органдарымен тауарлардың жеткізілімі бойынша ақпарат алмасу шараларын жүзеге асырады. Бөлімнің өз құзіреті шегінде кедендік іс </w:t>
      </w:r>
      <w:r w:rsidRPr="00FC34C2">
        <w:rPr>
          <w:rFonts w:ascii="Times New Roman" w:hAnsi="Times New Roman" w:cs="Times New Roman"/>
          <w:sz w:val="24"/>
          <w:szCs w:val="24"/>
          <w:lang w:val="kk-KZ"/>
        </w:rPr>
        <w:lastRenderedPageBreak/>
        <w:t xml:space="preserve">саласында орын алған құқықбұзышылықтарының алдын алу, болдырмау және анықтау жұмыстарын жүзеге атқарады.  Өз құзыреті шегінде кеден заңнамасын түсіндіру.ҚР ҚМ Мемлекеттік кірістер комитетіне есептілікті уақытылы тапсыру.  </w:t>
      </w:r>
    </w:p>
    <w:p w:rsidR="00FC34C2" w:rsidRPr="00FC34C2" w:rsidRDefault="00FC34C2" w:rsidP="00FC34C2">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4"/>
          <w:szCs w:val="24"/>
          <w:lang w:val="kk-KZ"/>
        </w:rPr>
      </w:pPr>
      <w:r w:rsidRPr="00FC34C2">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FC34C2">
        <w:rPr>
          <w:rFonts w:ascii="Times New Roman" w:eastAsia="Times New Roman" w:hAnsi="Times New Roman" w:cs="Times New Roman"/>
          <w:b/>
          <w:bCs/>
          <w:i/>
          <w:iCs/>
          <w:sz w:val="24"/>
          <w:szCs w:val="24"/>
          <w:lang w:val="kk-KZ" w:eastAsia="ru-RU"/>
        </w:rPr>
        <w:t xml:space="preserve"> </w:t>
      </w:r>
      <w:r w:rsidRPr="00FC34C2">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w:t>
      </w:r>
    </w:p>
    <w:p w:rsidR="00B20978" w:rsidRPr="00FC34C2"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2E5217">
      <w:pPr>
        <w:widowControl w:val="0"/>
        <w:tabs>
          <w:tab w:val="left" w:pos="709"/>
        </w:tabs>
        <w:spacing w:after="0" w:line="240" w:lineRule="auto"/>
        <w:ind w:firstLine="709"/>
        <w:contextualSpacing/>
        <w:jc w:val="right"/>
        <w:rPr>
          <w:rFonts w:ascii="Times New Roman" w:hAnsi="Times New Roman" w:cs="Times New Roman"/>
          <w:sz w:val="24"/>
          <w:szCs w:val="24"/>
          <w:lang w:val="kk-KZ"/>
        </w:rPr>
      </w:pPr>
      <w:r w:rsidRPr="00C61756">
        <w:rPr>
          <w:rFonts w:ascii="Times New Roman" w:eastAsia="Times New Roman" w:hAnsi="Times New Roman" w:cs="Times New Roman"/>
          <w:bCs/>
          <w:iCs/>
          <w:sz w:val="24"/>
          <w:szCs w:val="24"/>
          <w:lang w:val="kk-KZ" w:eastAsia="ru-RU"/>
        </w:rPr>
        <w:lastRenderedPageBreak/>
        <w:tab/>
      </w:r>
      <w:bookmarkStart w:id="0" w:name="_GoBack"/>
      <w:bookmarkEnd w:id="0"/>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2E5217"/>
    <w:rsid w:val="00347F3F"/>
    <w:rsid w:val="003D7BA0"/>
    <w:rsid w:val="00460050"/>
    <w:rsid w:val="00515C32"/>
    <w:rsid w:val="005A6792"/>
    <w:rsid w:val="00612813"/>
    <w:rsid w:val="00657B70"/>
    <w:rsid w:val="006A39B0"/>
    <w:rsid w:val="009A7206"/>
    <w:rsid w:val="009C1D2D"/>
    <w:rsid w:val="00A31D54"/>
    <w:rsid w:val="00AF07EE"/>
    <w:rsid w:val="00B20978"/>
    <w:rsid w:val="00C61756"/>
    <w:rsid w:val="00D25455"/>
    <w:rsid w:val="00DC7E32"/>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7</cp:revision>
  <dcterms:created xsi:type="dcterms:W3CDTF">2020-05-25T11:46:00Z</dcterms:created>
  <dcterms:modified xsi:type="dcterms:W3CDTF">2020-10-14T12:42:00Z</dcterms:modified>
</cp:coreProperties>
</file>