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F" w:rsidRPr="00D429B2" w:rsidRDefault="006B633F" w:rsidP="004944CF">
      <w:pPr>
        <w:keepNext/>
        <w:keepLines/>
        <w:widowControl w:val="0"/>
        <w:spacing w:after="0" w:line="0" w:lineRule="atLeast"/>
        <w:ind w:firstLine="708"/>
        <w:jc w:val="center"/>
        <w:outlineLvl w:val="4"/>
        <w:rPr>
          <w:rFonts w:ascii="Times New Roman" w:eastAsia="Times New Roman" w:hAnsi="Times New Roman" w:cs="Times New Roman"/>
          <w:b/>
          <w:bCs/>
          <w:iCs/>
          <w:sz w:val="24"/>
          <w:szCs w:val="24"/>
          <w:lang w:val="kk-KZ" w:eastAsia="ru-RU"/>
        </w:rPr>
      </w:pPr>
      <w:bookmarkStart w:id="0" w:name="_GoBack"/>
      <w:r w:rsidRPr="00D429B2">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 «Б» корпусының бос мемлекеттік әкімшілік лауазымына орналасу үшін жалпы конкурс жариялайды</w:t>
      </w:r>
    </w:p>
    <w:bookmarkEnd w:id="0"/>
    <w:p w:rsidR="006B633F" w:rsidRPr="00D429B2" w:rsidRDefault="006B633F" w:rsidP="004944CF">
      <w:pPr>
        <w:keepNext/>
        <w:keepLines/>
        <w:widowControl w:val="0"/>
        <w:spacing w:after="0" w:line="0" w:lineRule="atLeast"/>
        <w:ind w:firstLine="708"/>
        <w:jc w:val="both"/>
        <w:outlineLvl w:val="4"/>
        <w:rPr>
          <w:rFonts w:ascii="Times New Roman" w:eastAsia="Times New Roman" w:hAnsi="Times New Roman" w:cs="Times New Roman"/>
          <w:b/>
          <w:bCs/>
          <w:iCs/>
          <w:sz w:val="24"/>
          <w:szCs w:val="24"/>
          <w:lang w:val="kk-KZ" w:eastAsia="ru-RU"/>
        </w:rPr>
      </w:pPr>
    </w:p>
    <w:p w:rsidR="006B633F" w:rsidRPr="00D429B2" w:rsidRDefault="006B633F" w:rsidP="004944CF">
      <w:pPr>
        <w:keepNext/>
        <w:keepLines/>
        <w:widowControl w:val="0"/>
        <w:spacing w:after="0" w:line="0" w:lineRule="atLeast"/>
        <w:ind w:firstLine="708"/>
        <w:jc w:val="both"/>
        <w:outlineLvl w:val="4"/>
        <w:rPr>
          <w:rFonts w:ascii="Times New Roman" w:eastAsia="Times New Roman" w:hAnsi="Times New Roman" w:cs="Times New Roman"/>
          <w:b/>
          <w:bCs/>
          <w:i/>
          <w:iCs/>
          <w:sz w:val="24"/>
          <w:szCs w:val="24"/>
          <w:lang w:val="kk-KZ" w:eastAsia="ru-RU"/>
        </w:rPr>
      </w:pPr>
      <w:r w:rsidRPr="00D429B2">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D429B2">
        <w:rPr>
          <w:rFonts w:ascii="Times New Roman" w:eastAsia="Times New Roman" w:hAnsi="Times New Roman" w:cs="Times New Roman"/>
          <w:b/>
          <w:bCs/>
          <w:iCs/>
          <w:sz w:val="24"/>
          <w:szCs w:val="24"/>
          <w:lang w:val="kk-KZ" w:eastAsia="ru-RU"/>
        </w:rPr>
        <w:fldChar w:fldCharType="begin"/>
      </w:r>
      <w:r w:rsidRPr="00D429B2">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6B633F" w:rsidRPr="00D429B2" w:rsidRDefault="006B633F" w:rsidP="004944CF">
      <w:pPr>
        <w:keepNext/>
        <w:keepLines/>
        <w:widowControl w:val="0"/>
        <w:spacing w:after="0" w:line="0" w:lineRule="atLeast"/>
        <w:ind w:firstLine="708"/>
        <w:jc w:val="both"/>
        <w:outlineLvl w:val="4"/>
        <w:rPr>
          <w:rStyle w:val="a4"/>
          <w:rFonts w:ascii="Times New Roman" w:eastAsia="Times New Roman" w:hAnsi="Times New Roman" w:cs="Times New Roman"/>
          <w:b/>
          <w:bCs/>
          <w:i/>
          <w:iCs/>
          <w:sz w:val="24"/>
          <w:szCs w:val="24"/>
          <w:lang w:val="kk-KZ" w:eastAsia="ru-RU"/>
        </w:rPr>
      </w:pPr>
      <w:r w:rsidRPr="00D429B2">
        <w:rPr>
          <w:rFonts w:ascii="Times New Roman" w:eastAsia="Times New Roman" w:hAnsi="Times New Roman" w:cs="Times New Roman"/>
          <w:b/>
          <w:bCs/>
          <w:i/>
          <w:iCs/>
          <w:sz w:val="24"/>
          <w:szCs w:val="24"/>
          <w:lang w:val="kk-KZ" w:eastAsia="ru-RU"/>
        </w:rPr>
        <w:instrText xml:space="preserve"> </w:instrText>
      </w:r>
      <w:r w:rsidRPr="00D429B2">
        <w:rPr>
          <w:rFonts w:ascii="Times New Roman" w:eastAsia="Times New Roman" w:hAnsi="Times New Roman" w:cs="Times New Roman"/>
          <w:b/>
          <w:bCs/>
          <w:iCs/>
          <w:sz w:val="24"/>
          <w:szCs w:val="24"/>
          <w:lang w:val="kk-KZ" w:eastAsia="ru-RU"/>
        </w:rPr>
        <w:instrText xml:space="preserve">" </w:instrText>
      </w:r>
      <w:r w:rsidRPr="00D429B2">
        <w:rPr>
          <w:rFonts w:ascii="Times New Roman" w:eastAsia="Times New Roman" w:hAnsi="Times New Roman" w:cs="Times New Roman"/>
          <w:b/>
          <w:bCs/>
          <w:iCs/>
          <w:sz w:val="24"/>
          <w:szCs w:val="24"/>
          <w:lang w:val="kk-KZ" w:eastAsia="ru-RU"/>
        </w:rPr>
        <w:fldChar w:fldCharType="separate"/>
      </w:r>
      <w:r w:rsidRPr="00D429B2">
        <w:rPr>
          <w:rStyle w:val="a4"/>
          <w:rFonts w:ascii="Times New Roman" w:eastAsia="Times New Roman" w:hAnsi="Times New Roman" w:cs="Times New Roman"/>
          <w:b/>
          <w:bCs/>
          <w:iCs/>
          <w:sz w:val="24"/>
          <w:szCs w:val="24"/>
          <w:lang w:val="kk-KZ" w:eastAsia="ru-RU"/>
        </w:rPr>
        <w:t>sa.aldibekova@kgd.gov.kz,   БСН: 141140000549.</w:t>
      </w:r>
    </w:p>
    <w:p w:rsidR="006B633F" w:rsidRDefault="006B633F" w:rsidP="004944CF">
      <w:pPr>
        <w:keepNext/>
        <w:keepLines/>
        <w:widowControl w:val="0"/>
        <w:spacing w:after="0" w:line="0" w:lineRule="atLeast"/>
        <w:ind w:left="-567" w:firstLine="567"/>
        <w:jc w:val="both"/>
        <w:outlineLvl w:val="4"/>
        <w:rPr>
          <w:rFonts w:ascii="Times New Roman" w:eastAsia="Times New Roman" w:hAnsi="Times New Roman" w:cs="Times New Roman"/>
          <w:b/>
          <w:bCs/>
          <w:iCs/>
          <w:sz w:val="24"/>
          <w:szCs w:val="24"/>
          <w:lang w:val="kk-KZ" w:eastAsia="ru-RU"/>
        </w:rPr>
      </w:pPr>
      <w:r w:rsidRPr="00D429B2">
        <w:rPr>
          <w:rFonts w:ascii="Times New Roman" w:eastAsia="Times New Roman" w:hAnsi="Times New Roman" w:cs="Times New Roman"/>
          <w:b/>
          <w:bCs/>
          <w:iCs/>
          <w:sz w:val="24"/>
          <w:szCs w:val="24"/>
          <w:lang w:val="kk-KZ" w:eastAsia="ru-RU"/>
        </w:rPr>
        <w:fldChar w:fldCharType="end"/>
      </w:r>
    </w:p>
    <w:p w:rsidR="00DC6416" w:rsidRPr="00D429B2" w:rsidRDefault="00DC6416" w:rsidP="00DC6416">
      <w:pPr>
        <w:keepNext/>
        <w:keepLines/>
        <w:widowControl w:val="0"/>
        <w:spacing w:after="0" w:line="0" w:lineRule="atLeast"/>
        <w:ind w:left="-567" w:firstLine="567"/>
        <w:jc w:val="center"/>
        <w:outlineLvl w:val="4"/>
        <w:rPr>
          <w:rFonts w:ascii="Times New Roman" w:eastAsia="Times New Roman" w:hAnsi="Times New Roman" w:cs="Times New Roman"/>
          <w:bCs/>
          <w:i/>
          <w:iCs/>
          <w:sz w:val="24"/>
          <w:szCs w:val="24"/>
          <w:lang w:val="kk-KZ" w:eastAsia="ru-RU"/>
        </w:rPr>
      </w:pPr>
      <w:r>
        <w:rPr>
          <w:rFonts w:ascii="Times New Roman" w:eastAsia="Times New Roman" w:hAnsi="Times New Roman" w:cs="Times New Roman"/>
          <w:b/>
          <w:bCs/>
          <w:iCs/>
          <w:sz w:val="24"/>
          <w:szCs w:val="24"/>
          <w:lang w:val="kk-KZ" w:eastAsia="ru-RU"/>
        </w:rPr>
        <w:t>Құжаттар 30.04.2020-13.05.2020ж. аралығында қабылданады</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С-О-6 мемлекеттік әкімшілік лауазымдары санаттарына келесідей үлгілік</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біліктілік талаптары белгіленеді:</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жоғары немесе жоғары оқу орнынан кейінгі білім немесе орта білімнен кейінгі білім;</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мынадай құзыреттердің бар болуы: стресске орнықтылық, бастамашылдық,</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жауапкершілік, қызметті тұтынушыға және оны хабарландыруға бағдарлану, адалдық,</w:t>
      </w:r>
    </w:p>
    <w:p w:rsidR="00B04116" w:rsidRPr="00B04116" w:rsidRDefault="00B04116" w:rsidP="00B04116">
      <w:pPr>
        <w:autoSpaceDE w:val="0"/>
        <w:autoSpaceDN w:val="0"/>
        <w:adjustRightInd w:val="0"/>
        <w:spacing w:after="0" w:line="240" w:lineRule="auto"/>
        <w:jc w:val="both"/>
        <w:rPr>
          <w:rFonts w:ascii="TimesNewRomanPSMT" w:hAnsi="TimesNewRomanPSMT" w:cs="TimesNewRomanPSMT"/>
          <w:sz w:val="24"/>
          <w:szCs w:val="24"/>
          <w:lang w:val="kk-KZ"/>
        </w:rPr>
      </w:pPr>
      <w:r w:rsidRPr="00B04116">
        <w:rPr>
          <w:rFonts w:ascii="TimesNewRomanPSMT" w:hAnsi="TimesNewRomanPSMT" w:cs="TimesNewRomanPSMT"/>
          <w:sz w:val="24"/>
          <w:szCs w:val="24"/>
          <w:lang w:val="kk-KZ"/>
        </w:rPr>
        <w:t>өздігінен даму, жеделділік, ынтымақтастық және әрекеттестік, қызметті басқару;</w:t>
      </w:r>
    </w:p>
    <w:p w:rsidR="006B633F" w:rsidRPr="00B04116" w:rsidRDefault="00B04116" w:rsidP="00B04116">
      <w:pPr>
        <w:spacing w:after="0" w:line="0" w:lineRule="atLeast"/>
        <w:jc w:val="both"/>
        <w:rPr>
          <w:rFonts w:ascii="Times New Roman" w:hAnsi="Times New Roman" w:cs="Times New Roman"/>
          <w:sz w:val="24"/>
          <w:szCs w:val="24"/>
          <w:lang w:val="kk-KZ"/>
        </w:rPr>
      </w:pPr>
      <w:r w:rsidRPr="00B04116">
        <w:rPr>
          <w:rFonts w:ascii="TimesNewRomanPSMT" w:hAnsi="TimesNewRomanPSMT" w:cs="TimesNewRomanPSMT"/>
          <w:sz w:val="24"/>
          <w:szCs w:val="24"/>
          <w:lang w:val="kk-KZ"/>
        </w:rPr>
        <w:t>жұмыс тәжірибесі талап етілмейді.</w:t>
      </w:r>
      <w:r w:rsidR="006B633F" w:rsidRPr="00B04116">
        <w:rPr>
          <w:rFonts w:ascii="Times New Roman" w:hAnsi="Times New Roman" w:cs="Times New Roman"/>
          <w:sz w:val="24"/>
          <w:szCs w:val="24"/>
          <w:lang w:val="kk-KZ"/>
        </w:rPr>
        <w:t xml:space="preserve"> </w:t>
      </w:r>
    </w:p>
    <w:p w:rsidR="006B633F" w:rsidRPr="00D429B2" w:rsidRDefault="006B633F" w:rsidP="004944CF">
      <w:pPr>
        <w:spacing w:after="0" w:line="0" w:lineRule="atLeast"/>
        <w:jc w:val="both"/>
        <w:rPr>
          <w:rFonts w:ascii="Times New Roman" w:eastAsia="Times New Roman" w:hAnsi="Times New Roman" w:cs="Times New Roman"/>
          <w:bCs/>
          <w:iCs/>
          <w:color w:val="000000"/>
          <w:sz w:val="24"/>
          <w:szCs w:val="24"/>
          <w:lang w:val="kk-KZ" w:eastAsia="ru-RU"/>
        </w:rPr>
      </w:pPr>
      <w:r w:rsidRPr="00D429B2">
        <w:rPr>
          <w:rFonts w:ascii="Times New Roman" w:eastAsia="Times New Roman" w:hAnsi="Times New Roman" w:cs="Times New Roman"/>
          <w:bCs/>
          <w:iCs/>
          <w:color w:val="000000"/>
          <w:sz w:val="24"/>
          <w:szCs w:val="24"/>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B633F" w:rsidRPr="00D429B2" w:rsidRDefault="006B633F" w:rsidP="004944CF">
      <w:pPr>
        <w:spacing w:after="0" w:line="0" w:lineRule="atLeast"/>
        <w:ind w:firstLine="708"/>
        <w:jc w:val="both"/>
        <w:rPr>
          <w:rFonts w:ascii="Times New Roman" w:eastAsia="Times New Roman" w:hAnsi="Times New Roman" w:cs="Times New Roman"/>
          <w:bCs/>
          <w:iCs/>
          <w:color w:val="000000"/>
          <w:sz w:val="24"/>
          <w:szCs w:val="24"/>
          <w:lang w:val="kk-KZ" w:eastAsia="ru-RU"/>
        </w:rPr>
      </w:pPr>
      <w:r w:rsidRPr="00D429B2">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6B633F" w:rsidRPr="00D429B2" w:rsidRDefault="006B633F" w:rsidP="004944CF">
      <w:pPr>
        <w:spacing w:after="0" w:line="0" w:lineRule="atLeast"/>
        <w:jc w:val="both"/>
        <w:rPr>
          <w:rFonts w:ascii="Times New Roman" w:eastAsia="Times New Roman" w:hAnsi="Times New Roman" w:cs="Times New Roman"/>
          <w:sz w:val="24"/>
          <w:szCs w:val="24"/>
          <w:lang w:val="kk-KZ"/>
        </w:rPr>
      </w:pPr>
    </w:p>
    <w:p w:rsidR="006B633F" w:rsidRPr="00D429B2" w:rsidRDefault="006B633F" w:rsidP="004944CF">
      <w:pPr>
        <w:spacing w:after="0" w:line="0" w:lineRule="atLeast"/>
        <w:ind w:right="266"/>
        <w:jc w:val="both"/>
        <w:rPr>
          <w:rFonts w:ascii="Times New Roman" w:eastAsia="Calibri" w:hAnsi="Times New Roman" w:cs="Times New Roman"/>
          <w:b/>
          <w:i/>
          <w:sz w:val="24"/>
          <w:szCs w:val="24"/>
          <w:lang w:val="kk-KZ"/>
        </w:rPr>
      </w:pPr>
      <w:r w:rsidRPr="00D429B2">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6B633F" w:rsidRPr="00D429B2" w:rsidTr="005E615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left="23" w:right="-62"/>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right="266"/>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Еңбек сіңірген жылдарына байланысты</w:t>
            </w:r>
          </w:p>
        </w:tc>
      </w:tr>
      <w:tr w:rsidR="006B633F" w:rsidRPr="00D429B2" w:rsidTr="005E615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spacing w:after="0" w:line="0" w:lineRule="atLeast"/>
              <w:jc w:val="both"/>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right="96"/>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left="28"/>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max</w:t>
            </w:r>
          </w:p>
        </w:tc>
      </w:tr>
      <w:tr w:rsidR="00B04116" w:rsidRPr="00D429B2" w:rsidTr="005E6158">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B04116" w:rsidRPr="00B04116" w:rsidRDefault="00B04116" w:rsidP="00B04116">
            <w:pPr>
              <w:keepNext/>
              <w:spacing w:after="0" w:line="0" w:lineRule="atLeast"/>
              <w:ind w:left="-1440" w:right="96" w:firstLine="1440"/>
              <w:jc w:val="both"/>
              <w:rPr>
                <w:rFonts w:ascii="Times New Roman" w:eastAsia="Calibri" w:hAnsi="Times New Roman" w:cs="Times New Roman"/>
                <w:b/>
                <w:sz w:val="24"/>
                <w:szCs w:val="24"/>
                <w:lang w:val="kk-KZ"/>
              </w:rPr>
            </w:pPr>
            <w:r w:rsidRPr="00B04116">
              <w:rPr>
                <w:rFonts w:ascii="Times New Roman" w:eastAsia="Calibri" w:hAnsi="Times New Roman" w:cs="Times New Roman"/>
                <w:b/>
                <w:sz w:val="24"/>
                <w:szCs w:val="24"/>
                <w:lang w:val="kk-KZ"/>
              </w:rPr>
              <w:t>С-О-6</w:t>
            </w:r>
          </w:p>
        </w:tc>
        <w:tc>
          <w:tcPr>
            <w:tcW w:w="3686" w:type="dxa"/>
            <w:tcBorders>
              <w:top w:val="outset" w:sz="6" w:space="0" w:color="00000A"/>
              <w:left w:val="outset" w:sz="6" w:space="0" w:color="00000A"/>
              <w:bottom w:val="outset" w:sz="6" w:space="0" w:color="00000A"/>
              <w:right w:val="outset" w:sz="6" w:space="0" w:color="00000A"/>
            </w:tcBorders>
          </w:tcPr>
          <w:p w:rsidR="00B04116" w:rsidRPr="00B04116" w:rsidRDefault="00B04116" w:rsidP="0069341E">
            <w:pPr>
              <w:widowControl w:val="0"/>
              <w:jc w:val="center"/>
              <w:rPr>
                <w:rFonts w:ascii="Times New Roman" w:hAnsi="Times New Roman" w:cs="Times New Roman"/>
                <w:b/>
                <w:bCs/>
                <w:iCs/>
                <w:sz w:val="24"/>
                <w:szCs w:val="24"/>
                <w:lang w:val="kk-KZ"/>
              </w:rPr>
            </w:pPr>
            <w:r w:rsidRPr="00B04116">
              <w:rPr>
                <w:rFonts w:ascii="Times New Roman" w:hAnsi="Times New Roman" w:cs="Times New Roman"/>
                <w:b/>
                <w:bCs/>
                <w:iCs/>
                <w:sz w:val="24"/>
                <w:szCs w:val="24"/>
                <w:lang w:val="kk-KZ"/>
              </w:rPr>
              <w:t>97 510</w:t>
            </w:r>
          </w:p>
        </w:tc>
        <w:tc>
          <w:tcPr>
            <w:tcW w:w="3544" w:type="dxa"/>
            <w:tcBorders>
              <w:top w:val="outset" w:sz="6" w:space="0" w:color="00000A"/>
              <w:left w:val="outset" w:sz="6" w:space="0" w:color="00000A"/>
              <w:bottom w:val="outset" w:sz="6" w:space="0" w:color="00000A"/>
              <w:right w:val="outset" w:sz="6" w:space="0" w:color="00000A"/>
            </w:tcBorders>
          </w:tcPr>
          <w:p w:rsidR="00B04116" w:rsidRPr="00B04116" w:rsidRDefault="00B04116" w:rsidP="0069341E">
            <w:pPr>
              <w:ind w:left="360"/>
              <w:jc w:val="center"/>
              <w:rPr>
                <w:rFonts w:ascii="Times New Roman" w:hAnsi="Times New Roman" w:cs="Times New Roman"/>
                <w:b/>
                <w:bCs/>
                <w:iCs/>
                <w:sz w:val="24"/>
                <w:szCs w:val="24"/>
                <w:lang w:val="kk-KZ"/>
              </w:rPr>
            </w:pPr>
            <w:r w:rsidRPr="00B04116">
              <w:rPr>
                <w:rFonts w:ascii="Times New Roman" w:hAnsi="Times New Roman" w:cs="Times New Roman"/>
                <w:b/>
                <w:bCs/>
                <w:iCs/>
                <w:sz w:val="24"/>
                <w:szCs w:val="24"/>
                <w:lang w:val="kk-KZ"/>
              </w:rPr>
              <w:t>132 020</w:t>
            </w:r>
          </w:p>
        </w:tc>
      </w:tr>
    </w:tbl>
    <w:p w:rsidR="006B633F" w:rsidRPr="00D429B2" w:rsidRDefault="006B633F" w:rsidP="004944CF">
      <w:pPr>
        <w:spacing w:after="0" w:line="0" w:lineRule="atLeast"/>
        <w:jc w:val="both"/>
        <w:rPr>
          <w:rFonts w:ascii="Times New Roman" w:eastAsia="Calibri" w:hAnsi="Times New Roman" w:cs="Times New Roman"/>
          <w:sz w:val="24"/>
          <w:szCs w:val="24"/>
        </w:rPr>
      </w:pPr>
    </w:p>
    <w:p w:rsidR="006B633F" w:rsidRPr="00D429B2" w:rsidRDefault="006B633F" w:rsidP="00B04116">
      <w:pPr>
        <w:pStyle w:val="a3"/>
        <w:numPr>
          <w:ilvl w:val="0"/>
          <w:numId w:val="1"/>
        </w:numPr>
        <w:spacing w:after="0" w:line="0" w:lineRule="atLeast"/>
        <w:jc w:val="both"/>
        <w:rPr>
          <w:rFonts w:ascii="Times New Roman" w:eastAsia="Times New Roman" w:hAnsi="Times New Roman" w:cs="Times New Roman"/>
          <w:b/>
          <w:sz w:val="24"/>
          <w:szCs w:val="24"/>
          <w:lang w:val="kk-KZ" w:eastAsia="ru-RU"/>
        </w:rPr>
      </w:pPr>
      <w:r w:rsidRPr="00D429B2">
        <w:rPr>
          <w:rFonts w:ascii="Times New Roman" w:eastAsia="Times New Roman" w:hAnsi="Times New Roman" w:cs="Times New Roman"/>
          <w:b/>
          <w:sz w:val="24"/>
          <w:szCs w:val="24"/>
          <w:lang w:val="kk-KZ" w:eastAsia="ru-RU"/>
        </w:rPr>
        <w:t>Алматы облысы бойынша Мемлекеттік кірістер департаментінің Аудит басқармасының №</w:t>
      </w:r>
      <w:r w:rsidR="00B04116">
        <w:rPr>
          <w:rFonts w:ascii="Times New Roman" w:eastAsia="Times New Roman" w:hAnsi="Times New Roman" w:cs="Times New Roman"/>
          <w:b/>
          <w:sz w:val="24"/>
          <w:szCs w:val="24"/>
          <w:lang w:val="kk-KZ" w:eastAsia="ru-RU"/>
        </w:rPr>
        <w:t>1</w:t>
      </w:r>
      <w:r w:rsidRPr="00D429B2">
        <w:rPr>
          <w:rFonts w:ascii="Times New Roman" w:eastAsia="Times New Roman" w:hAnsi="Times New Roman" w:cs="Times New Roman"/>
          <w:b/>
          <w:sz w:val="24"/>
          <w:szCs w:val="24"/>
          <w:lang w:val="kk-KZ" w:eastAsia="ru-RU"/>
        </w:rPr>
        <w:t xml:space="preserve"> аудит бөлімінің </w:t>
      </w:r>
      <w:r w:rsidR="00B04116">
        <w:rPr>
          <w:rFonts w:ascii="Times New Roman" w:eastAsia="Times New Roman" w:hAnsi="Times New Roman" w:cs="Times New Roman"/>
          <w:b/>
          <w:sz w:val="24"/>
          <w:szCs w:val="24"/>
          <w:lang w:val="kk-KZ" w:eastAsia="ru-RU"/>
        </w:rPr>
        <w:t>жетекші</w:t>
      </w:r>
      <w:r w:rsidRPr="00D429B2">
        <w:rPr>
          <w:rFonts w:ascii="Times New Roman" w:eastAsia="Times New Roman" w:hAnsi="Times New Roman" w:cs="Times New Roman"/>
          <w:b/>
          <w:sz w:val="24"/>
          <w:szCs w:val="24"/>
          <w:lang w:val="kk-KZ" w:eastAsia="ru-RU"/>
        </w:rPr>
        <w:t xml:space="preserve"> маманы, С-О-</w:t>
      </w:r>
      <w:r w:rsidR="00B04116">
        <w:rPr>
          <w:rFonts w:ascii="Times New Roman" w:eastAsia="Times New Roman" w:hAnsi="Times New Roman" w:cs="Times New Roman"/>
          <w:b/>
          <w:sz w:val="24"/>
          <w:szCs w:val="24"/>
          <w:lang w:val="kk-KZ" w:eastAsia="ru-RU"/>
        </w:rPr>
        <w:t>6</w:t>
      </w:r>
      <w:r w:rsidRPr="00D429B2">
        <w:rPr>
          <w:rFonts w:ascii="Times New Roman" w:eastAsia="Times New Roman" w:hAnsi="Times New Roman" w:cs="Times New Roman"/>
          <w:b/>
          <w:sz w:val="24"/>
          <w:szCs w:val="24"/>
          <w:lang w:val="kk-KZ" w:eastAsia="ru-RU"/>
        </w:rPr>
        <w:t xml:space="preserve"> санаты, 1 бірлік, </w:t>
      </w:r>
      <w:r w:rsidR="00B04116" w:rsidRPr="00B04116">
        <w:rPr>
          <w:rFonts w:ascii="Times New Roman" w:eastAsia="Times New Roman" w:hAnsi="Times New Roman" w:cs="Times New Roman"/>
          <w:b/>
          <w:sz w:val="24"/>
          <w:szCs w:val="24"/>
          <w:lang w:val="kk-KZ" w:eastAsia="ru-RU"/>
        </w:rPr>
        <w:t>№ АБ 1-3-1</w:t>
      </w:r>
      <w:r w:rsidRPr="00D429B2">
        <w:rPr>
          <w:rFonts w:ascii="Times New Roman" w:eastAsia="Times New Roman" w:hAnsi="Times New Roman" w:cs="Times New Roman"/>
          <w:b/>
          <w:sz w:val="24"/>
          <w:szCs w:val="24"/>
          <w:lang w:val="kk-KZ" w:eastAsia="ru-RU"/>
        </w:rPr>
        <w:t>.</w:t>
      </w:r>
    </w:p>
    <w:p w:rsidR="004944CF" w:rsidRPr="004944CF" w:rsidRDefault="006B633F" w:rsidP="00B04116">
      <w:pPr>
        <w:pStyle w:val="a3"/>
        <w:spacing w:after="0" w:line="0" w:lineRule="atLeast"/>
        <w:ind w:left="0" w:firstLine="360"/>
        <w:jc w:val="both"/>
        <w:rPr>
          <w:rFonts w:ascii="Times New Roman" w:eastAsia="Times New Roman" w:hAnsi="Times New Roman" w:cs="Times New Roman"/>
          <w:b/>
          <w:sz w:val="24"/>
          <w:szCs w:val="24"/>
          <w:lang w:val="kk-KZ" w:eastAsia="ru-RU"/>
        </w:rPr>
      </w:pPr>
      <w:r w:rsidRPr="00D429B2">
        <w:rPr>
          <w:rFonts w:ascii="Times New Roman" w:hAnsi="Times New Roman" w:cs="Times New Roman"/>
          <w:b/>
          <w:sz w:val="24"/>
          <w:szCs w:val="24"/>
          <w:lang w:val="kk-KZ"/>
        </w:rPr>
        <w:t>Функционалдық міндеттері:</w:t>
      </w:r>
      <w:r w:rsidRPr="00D429B2">
        <w:rPr>
          <w:rFonts w:ascii="Times New Roman" w:hAnsi="Times New Roman" w:cs="Times New Roman"/>
          <w:sz w:val="24"/>
          <w:szCs w:val="24"/>
          <w:lang w:val="kk-KZ"/>
        </w:rPr>
        <w:t xml:space="preserve"> </w:t>
      </w:r>
      <w:r w:rsidR="00B04116" w:rsidRPr="00B04116">
        <w:rPr>
          <w:rFonts w:ascii="Times New Roman" w:hAnsi="Times New Roman" w:cs="Times New Roman"/>
          <w:sz w:val="24"/>
          <w:szCs w:val="24"/>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насихаттау.Өз құзыреті шегінде салық заңнамасын түсіндіру. ҚР ҚМ Мемлекеттік кірістер комитетіне есептілікті уақытылы тапсыру.</w:t>
      </w:r>
      <w:r w:rsidR="004944CF" w:rsidRPr="004944CF">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004944CF" w:rsidRPr="004944CF">
        <w:rPr>
          <w:sz w:val="24"/>
          <w:szCs w:val="24"/>
          <w:lang w:val="kk-KZ"/>
        </w:rPr>
        <w:t xml:space="preserve"> </w:t>
      </w:r>
      <w:r w:rsidR="00B04116" w:rsidRPr="00B04116">
        <w:rPr>
          <w:rFonts w:ascii="Times New Roman" w:eastAsia="Times New Roman" w:hAnsi="Times New Roman" w:cs="Times New Roman"/>
          <w:bCs/>
          <w:iCs/>
          <w:color w:val="000000"/>
          <w:sz w:val="24"/>
          <w:szCs w:val="24"/>
          <w:lang w:val="kk-KZ" w:eastAsia="ru-RU"/>
        </w:rPr>
        <w:t>Жоғары немесе жоғары оқу орнынан кейінгі білім немесе орта білімнен кейінгі: әлеуметтік ғылымдар, экономика және бизнес (бухгалтерлік есеп және аудит, қаржы, экономика)  немесе құқық</w:t>
      </w:r>
      <w:r w:rsidR="004944CF" w:rsidRPr="00B04116">
        <w:rPr>
          <w:rFonts w:ascii="Times New Roman" w:eastAsia="Times New Roman" w:hAnsi="Times New Roman" w:cs="Times New Roman"/>
          <w:sz w:val="24"/>
          <w:szCs w:val="24"/>
          <w:lang w:val="kk-KZ" w:eastAsia="ru-RU"/>
        </w:rPr>
        <w:t>.</w:t>
      </w:r>
      <w:r w:rsidR="004944CF" w:rsidRPr="004944CF">
        <w:rPr>
          <w:rFonts w:ascii="Times New Roman" w:eastAsia="Times New Roman" w:hAnsi="Times New Roman" w:cs="Times New Roman"/>
          <w:b/>
          <w:sz w:val="24"/>
          <w:szCs w:val="24"/>
          <w:lang w:val="kk-KZ" w:eastAsia="ru-RU"/>
        </w:rPr>
        <w:t xml:space="preserve">  </w:t>
      </w:r>
    </w:p>
    <w:p w:rsidR="007A0B9A" w:rsidRPr="00D429B2" w:rsidRDefault="007A0B9A" w:rsidP="004944CF">
      <w:pPr>
        <w:autoSpaceDE w:val="0"/>
        <w:autoSpaceDN w:val="0"/>
        <w:adjustRightInd w:val="0"/>
        <w:spacing w:after="0" w:line="0" w:lineRule="atLeast"/>
        <w:ind w:firstLine="360"/>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Құжаттарды қабылдау мерзімі (7 жұмыс күні), ол жалпы конкурс өткізу</w:t>
      </w:r>
    </w:p>
    <w:p w:rsidR="007A0B9A" w:rsidRPr="00D429B2" w:rsidRDefault="007A0B9A"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туралы хабарландыру соңғы жарияланғаннан кейін келесі жұмыс күнінен бастап</w:t>
      </w:r>
      <w:r w:rsidR="00D429B2" w:rsidRPr="00D429B2">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есептеледі;</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 үшін мынадай құжаттар тапсырылады:</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1) Өтініш;</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2) 3х4 үлгідегі түрлі түсті суретпен осы Қағидаларға 3-қосымшаға сәйкес</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нысанда толтырылған «Б» корпусының әкімшілік мемлекеттік лауазымына</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кандидаттың қызметтiк тiзiмі (бұдан әрі – Қызметтік тізім);</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lastRenderedPageBreak/>
        <w:t>3) бiлiмi туралы құжаттар мен олардың көшірмелерінің нотариалдық</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куәландырылған көшiрмелерi;</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«Болашақ» халықаралық стипендиясын иеленуші, сондай-ақ өзара тану</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«Болашақ» халықаралық стипендиясын иеленушілерге берілген бiлiмi</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құжаттарға «Халықааралық бағдарламалар орталығы» Акционерлік</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қоғамы берген Қазақстан Республикасы Президентінің «Болашақ» халықаралық</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стипендиясы бойынша оқуды аяқтау туралы анықтаманың көшірмесі қоса</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Өзара тану және баламалылығы туралы халықаралық шарттардың қолдану</w:t>
      </w:r>
    </w:p>
    <w:p w:rsidR="00D429B2" w:rsidRPr="004944CF"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аясына жататын бiлiмi туралы құжаттардың көшірмелеріне білім беру</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саласындағы уәкілетті орган берген аталған бiлiмi туралы құжаттарды тану</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анықтаманың көшірмелері қоса 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Персоналды басқару қызметі (кадр қызметі) «Е-қызмет» интегралды</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ақпараттық жүйесі арқылы кандидаттың (осы Қағидалардың 79-тармағында</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көрсетілген адамдарды қоспағанда):</w:t>
      </w:r>
    </w:p>
    <w:p w:rsidR="00D429B2" w:rsidRPr="00B46C41"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1) құжаттарды тапсыру сәтінде заңнаманы білуіне тестілеуден өткені</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туралы шекті мәннен төмен емес нәтижелері бар қолданыстағы сертификаттың;</w:t>
      </w:r>
    </w:p>
    <w:p w:rsidR="00D429B2" w:rsidRPr="00B04116"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2) конкурсқа қатысу үшін құжаттарды тапсыру сәтінде уәкілетті органда</w:t>
      </w:r>
    </w:p>
    <w:p w:rsidR="00D429B2" w:rsidRPr="00B04116"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жеке қасиеттерін бағалауды өту туралы шекті мәннен төмен емес нәтижелері бар</w:t>
      </w:r>
      <w:r w:rsidRPr="00D429B2">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қолданыстағы қорытындының бар болуын тексереді.</w:t>
      </w:r>
    </w:p>
    <w:p w:rsidR="00D429B2" w:rsidRPr="00B04116"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Жалпы конкурсқа қатысу үшін мемлекеттік қызметші және Заңның 27-</w:t>
      </w:r>
      <w:r w:rsidR="004944CF">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бабы 8-тармағы бірінші бөлігінде көрсетілген адам келесі құжаттарды тапсырады:</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1) </w:t>
      </w:r>
      <w:proofErr w:type="spellStart"/>
      <w:r w:rsidRPr="00D429B2">
        <w:rPr>
          <w:rFonts w:ascii="Times New Roman" w:hAnsi="Times New Roman" w:cs="Times New Roman"/>
          <w:sz w:val="24"/>
          <w:szCs w:val="24"/>
        </w:rPr>
        <w:t>Өтініш</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2) </w:t>
      </w:r>
      <w:proofErr w:type="spellStart"/>
      <w:r w:rsidRPr="00D429B2">
        <w:rPr>
          <w:rFonts w:ascii="Times New Roman" w:hAnsi="Times New Roman" w:cs="Times New Roman"/>
          <w:sz w:val="24"/>
          <w:szCs w:val="24"/>
        </w:rPr>
        <w:t>тиі</w:t>
      </w:r>
      <w:proofErr w:type="gramStart"/>
      <w:r w:rsidRPr="00D429B2">
        <w:rPr>
          <w:rFonts w:ascii="Times New Roman" w:hAnsi="Times New Roman" w:cs="Times New Roman"/>
          <w:sz w:val="24"/>
          <w:szCs w:val="24"/>
        </w:rPr>
        <w:t>ст</w:t>
      </w:r>
      <w:proofErr w:type="gramEnd"/>
      <w:r w:rsidRPr="00D429B2">
        <w:rPr>
          <w:rFonts w:ascii="Times New Roman" w:hAnsi="Times New Roman" w:cs="Times New Roman"/>
          <w:sz w:val="24"/>
          <w:szCs w:val="24"/>
        </w:rPr>
        <w:t>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персоналды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басқару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қызметімен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құжат</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тапсырғанға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дейін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бір</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айдан</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аспайтын</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уа</w:t>
      </w:r>
      <w:proofErr w:type="gramEnd"/>
      <w:r w:rsidRPr="00D429B2">
        <w:rPr>
          <w:rFonts w:ascii="Times New Roman" w:hAnsi="Times New Roman" w:cs="Times New Roman"/>
          <w:sz w:val="24"/>
          <w:szCs w:val="24"/>
        </w:rPr>
        <w:t>қытта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расталған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қызметтік</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тізім</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proofErr w:type="spellStart"/>
      <w:r w:rsidRPr="00D429B2">
        <w:rPr>
          <w:rFonts w:ascii="Times New Roman" w:hAnsi="Times New Roman" w:cs="Times New Roman"/>
          <w:sz w:val="24"/>
          <w:szCs w:val="24"/>
        </w:rPr>
        <w:t>Құжаттардың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толық</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емес</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пакетін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немесе</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дәйексіз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мәліметтерді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ұсыну</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комиссияның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хатшысымен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оларды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қабылдаудан</w:t>
      </w:r>
      <w:proofErr w:type="spellEnd"/>
      <w:r w:rsidRPr="00D429B2">
        <w:rPr>
          <w:rFonts w:ascii="Times New Roman" w:hAnsi="Times New Roman" w:cs="Times New Roman"/>
          <w:sz w:val="24"/>
          <w:szCs w:val="24"/>
        </w:rPr>
        <w:t xml:space="preserve"> бас </w:t>
      </w:r>
      <w:proofErr w:type="spellStart"/>
      <w:r w:rsidRPr="00D429B2">
        <w:rPr>
          <w:rFonts w:ascii="Times New Roman" w:hAnsi="Times New Roman" w:cs="Times New Roman"/>
          <w:sz w:val="24"/>
          <w:szCs w:val="24"/>
        </w:rPr>
        <w:t>тартуы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негіз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болып</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табылады</w:t>
      </w:r>
      <w:proofErr w:type="spellEnd"/>
      <w:r w:rsidRPr="00D429B2">
        <w:rPr>
          <w:rFonts w:ascii="Times New Roman" w:hAnsi="Times New Roman" w:cs="Times New Roman"/>
          <w:sz w:val="24"/>
          <w:szCs w:val="24"/>
        </w:rPr>
        <w:t>.</w:t>
      </w:r>
    </w:p>
    <w:p w:rsidR="007A0B9A" w:rsidRPr="00D429B2" w:rsidRDefault="007A0B9A"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Конкурс </w:t>
      </w:r>
      <w:proofErr w:type="spellStart"/>
      <w:r w:rsidRPr="00D429B2">
        <w:rPr>
          <w:rFonts w:ascii="Times New Roman" w:hAnsi="Times New Roman" w:cs="Times New Roman"/>
          <w:sz w:val="24"/>
          <w:szCs w:val="24"/>
        </w:rPr>
        <w:t>комиссиясы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жұмысының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ашықтылығы</w:t>
      </w:r>
      <w:proofErr w:type="spellEnd"/>
      <w:r w:rsidRPr="00D429B2">
        <w:rPr>
          <w:rFonts w:ascii="Times New Roman" w:hAnsi="Times New Roman" w:cs="Times New Roman"/>
          <w:sz w:val="24"/>
          <w:szCs w:val="24"/>
        </w:rPr>
        <w:t xml:space="preserve"> мен </w:t>
      </w:r>
      <w:proofErr w:type="spellStart"/>
      <w:r w:rsidRPr="00D429B2">
        <w:rPr>
          <w:rFonts w:ascii="Times New Roman" w:hAnsi="Times New Roman" w:cs="Times New Roman"/>
          <w:sz w:val="24"/>
          <w:szCs w:val="24"/>
        </w:rPr>
        <w:t>объективтілігін</w:t>
      </w:r>
      <w:proofErr w:type="spellEnd"/>
    </w:p>
    <w:p w:rsidR="007A0B9A" w:rsidRPr="00D429B2" w:rsidRDefault="007A0B9A"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қамтамасыз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ету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отырысына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байқаушылар</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ша</w:t>
      </w:r>
      <w:proofErr w:type="gramEnd"/>
      <w:r w:rsidRPr="00D429B2">
        <w:rPr>
          <w:rFonts w:ascii="Times New Roman" w:hAnsi="Times New Roman" w:cs="Times New Roman"/>
          <w:sz w:val="24"/>
          <w:szCs w:val="24"/>
        </w:rPr>
        <w:t>қырылады</w:t>
      </w:r>
      <w:proofErr w:type="spellEnd"/>
      <w:r w:rsidRPr="00D429B2">
        <w:rPr>
          <w:rFonts w:ascii="Times New Roman" w:hAnsi="Times New Roman" w:cs="Times New Roman"/>
          <w:sz w:val="24"/>
          <w:szCs w:val="24"/>
        </w:rPr>
        <w:t>.</w:t>
      </w:r>
    </w:p>
    <w:p w:rsidR="007A0B9A" w:rsidRPr="004944CF" w:rsidRDefault="007A0B9A" w:rsidP="004944CF">
      <w:pPr>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Байқаушылар тиісті мемлекеттік органның басшылығына, сондай-ақ</w:t>
      </w:r>
      <w:r w:rsidR="00D429B2" w:rsidRPr="00D429B2">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уәкілетті органға конкурс комиссиясының жұмысы туралы өздерінің</w:t>
      </w:r>
      <w:r w:rsidR="00D429B2"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пікірлерін жазбаша түрде бере алады</w:t>
      </w:r>
      <w:r w:rsidR="00D429B2" w:rsidRPr="004944CF">
        <w:rPr>
          <w:rFonts w:ascii="Times New Roman" w:hAnsi="Times New Roman" w:cs="Times New Roman"/>
          <w:sz w:val="24"/>
          <w:szCs w:val="24"/>
          <w:lang w:val="kk-KZ"/>
        </w:rPr>
        <w:t>.</w:t>
      </w:r>
      <w:r w:rsidRPr="004944CF">
        <w:rPr>
          <w:rFonts w:ascii="Times New Roman" w:hAnsi="Times New Roman" w:cs="Times New Roman"/>
          <w:sz w:val="24"/>
          <w:szCs w:val="24"/>
          <w:lang w:val="kk-KZ"/>
        </w:rPr>
        <w:t>Конкурс өткізу барысында сарапшыларды шақыруға жол беріледі.</w:t>
      </w:r>
    </w:p>
    <w:p w:rsidR="006B633F" w:rsidRPr="00D429B2" w:rsidRDefault="007A0B9A"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Сарапшы ретінде конкурс жариялаған мемлекеттік органның жұмыскері</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болып табылмайтын, бос лауазымның функционалдық бағыттарына сәйкес</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облыстарда, соның ішінде ғылым саласында жұмыс тәжірибесі бар адамдар,</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сондай-ақ персоналды іріктеу және жоғарылату бойынша мамандар, басқа</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мемлекеттік органдардың мемлекеттік қызметшілері, Қазақстан Республикасы</w:t>
      </w:r>
      <w:r w:rsidR="00D429B2"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Парламентінің және мәслихаттардың депутаттары қатыса алады.</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қатысуға ниет білдірген азаматтар конкурс өткiзетiн</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мемлекеттiк органға құжаттарын қолма-қол тәртіпте, почта арқылы не</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Конкурсқа қатысушылар мен кандидаттар уәкiлеттi органға немесе</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оның аумақтық бөлiмшесiне, не Қазақстан Республикасының заңнамасына сәйкес</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сот тәртiбiнде конкурс комиссиясының немесе персоналды басқару қызметінің</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(кадр қызметінің) шешiмiне шағымдана алады.</w:t>
      </w:r>
    </w:p>
    <w:p w:rsidR="004944CF" w:rsidRDefault="004944CF"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Әңгімелесу келесі мекен-жайы бойынша өтеді: Талдықорған қаласы, Жансүгіров к-сі ,113 ұй. </w:t>
      </w: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«Б» корпусының мемлекеттік</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әкімшілік лауазымына</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орналасуға конкурс өткізу</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қағидаларының</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2-қосымшасы</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__________________________</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(мемлекеттік орган)</w:t>
      </w:r>
    </w:p>
    <w:p w:rsidR="004944CF" w:rsidRDefault="004944CF" w:rsidP="004944CF">
      <w:pPr>
        <w:autoSpaceDE w:val="0"/>
        <w:autoSpaceDN w:val="0"/>
        <w:adjustRightInd w:val="0"/>
        <w:spacing w:after="0" w:line="240" w:lineRule="auto"/>
        <w:jc w:val="center"/>
        <w:rPr>
          <w:rFonts w:ascii="Times New Roman" w:hAnsi="Times New Roman" w:cs="Times New Roman"/>
          <w:b/>
          <w:bCs/>
          <w:sz w:val="24"/>
          <w:szCs w:val="24"/>
          <w:lang w:val="kk-KZ"/>
        </w:rPr>
      </w:pPr>
      <w:r w:rsidRPr="004944CF">
        <w:rPr>
          <w:rFonts w:ascii="Times New Roman" w:hAnsi="Times New Roman" w:cs="Times New Roman"/>
          <w:b/>
          <w:bCs/>
          <w:sz w:val="24"/>
          <w:szCs w:val="24"/>
          <w:lang w:val="kk-KZ"/>
        </w:rPr>
        <w:t>Өтініш</w:t>
      </w:r>
    </w:p>
    <w:p w:rsidR="004944CF" w:rsidRPr="004944CF" w:rsidRDefault="004944CF" w:rsidP="004944CF">
      <w:pPr>
        <w:autoSpaceDE w:val="0"/>
        <w:autoSpaceDN w:val="0"/>
        <w:adjustRightInd w:val="0"/>
        <w:spacing w:after="0" w:line="240" w:lineRule="auto"/>
        <w:jc w:val="center"/>
        <w:rPr>
          <w:rFonts w:ascii="Times New Roman" w:hAnsi="Times New Roman" w:cs="Times New Roman"/>
          <w:b/>
          <w:bCs/>
          <w:sz w:val="24"/>
          <w:szCs w:val="24"/>
          <w:lang w:val="kk-KZ"/>
        </w:rPr>
      </w:pPr>
    </w:p>
    <w:p w:rsidR="004944CF" w:rsidRPr="004944CF" w:rsidRDefault="004944CF" w:rsidP="00B46C41">
      <w:pPr>
        <w:autoSpaceDE w:val="0"/>
        <w:autoSpaceDN w:val="0"/>
        <w:adjustRightInd w:val="0"/>
        <w:spacing w:after="0" w:line="240" w:lineRule="auto"/>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Мені ______________________ бос мемлекеттік әкімшілік лауазымына</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 конкурсына қатысуға жіберуіңізді сұраймын.</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"Б" корпусының мемлекеттік әкімшілік лауазымына орналасуға конкурс</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орындауға міндеттеме аламын.</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Менің жеке мәліметтерімді, оның ішінде психоневрологиялық және</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наркологиялық ұйымдардан мәліметтерімді жинауға және өңдеуге рұқсатымды</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білдіремін.</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және орналасуға келісім беремін __________________</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17"/>
          <w:szCs w:val="17"/>
          <w:lang w:val="kk-KZ"/>
        </w:rPr>
      </w:pPr>
      <w:r w:rsidRPr="00B04116">
        <w:rPr>
          <w:rFonts w:ascii="Times New Roman" w:hAnsi="Times New Roman" w:cs="Times New Roman"/>
          <w:sz w:val="17"/>
          <w:szCs w:val="17"/>
          <w:lang w:val="kk-KZ"/>
        </w:rPr>
        <w:t>(иә/жоқ)</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Ұсынылып отырған құжаттарымның дәйектілігіне жауап беремін.</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Қоса берілген құжаттар:</w:t>
      </w:r>
    </w:p>
    <w:p w:rsidR="004944CF" w:rsidRPr="00B04116"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4944CF" w:rsidRPr="00B04116" w:rsidRDefault="004944CF" w:rsidP="004944C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4944CF" w:rsidRPr="00B04116" w:rsidRDefault="004944CF" w:rsidP="004944C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4944CF" w:rsidRPr="00B04116" w:rsidRDefault="004944CF" w:rsidP="004944CF">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Мекен жайы: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proofErr w:type="spellStart"/>
      <w:r w:rsidRPr="004944CF">
        <w:rPr>
          <w:rFonts w:ascii="Times New Roman" w:hAnsi="Times New Roman" w:cs="Times New Roman"/>
          <w:sz w:val="24"/>
          <w:szCs w:val="24"/>
        </w:rPr>
        <w:t>Байланыс</w:t>
      </w:r>
      <w:proofErr w:type="spellEnd"/>
      <w:r w:rsidRPr="004944CF">
        <w:rPr>
          <w:rFonts w:ascii="Times New Roman" w:hAnsi="Times New Roman" w:cs="Times New Roman"/>
          <w:sz w:val="24"/>
          <w:szCs w:val="24"/>
        </w:rPr>
        <w:t xml:space="preserve"> телефоны: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e-</w:t>
      </w:r>
      <w:proofErr w:type="spellStart"/>
      <w:r w:rsidRPr="004944CF">
        <w:rPr>
          <w:rFonts w:ascii="Times New Roman" w:hAnsi="Times New Roman" w:cs="Times New Roman"/>
          <w:sz w:val="24"/>
          <w:szCs w:val="24"/>
        </w:rPr>
        <w:t>mail</w:t>
      </w:r>
      <w:proofErr w:type="spellEnd"/>
      <w:r w:rsidRPr="004944CF">
        <w:rPr>
          <w:rFonts w:ascii="Times New Roman" w:hAnsi="Times New Roman" w:cs="Times New Roman"/>
          <w:sz w:val="24"/>
          <w:szCs w:val="24"/>
        </w:rPr>
        <w:t>: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ЖСН: ______________________</w:t>
      </w:r>
    </w:p>
    <w:p w:rsidR="004944CF" w:rsidRPr="004944CF" w:rsidRDefault="004944CF" w:rsidP="004944CF">
      <w:pPr>
        <w:spacing w:after="0" w:line="20" w:lineRule="atLeast"/>
        <w:ind w:left="5812"/>
        <w:contextualSpacing/>
        <w:jc w:val="center"/>
        <w:rPr>
          <w:rFonts w:ascii="Times New Roman" w:hAnsi="Times New Roman" w:cs="Times New Roman"/>
          <w:sz w:val="24"/>
          <w:szCs w:val="24"/>
          <w:lang w:val="kk-KZ"/>
        </w:rPr>
      </w:pPr>
      <w:r w:rsidRPr="004944CF">
        <w:rPr>
          <w:rFonts w:ascii="Times New Roman" w:hAnsi="Times New Roman" w:cs="Times New Roman"/>
          <w:sz w:val="24"/>
          <w:szCs w:val="24"/>
        </w:rPr>
        <w:t>_________ ___________________________</w:t>
      </w:r>
    </w:p>
    <w:p w:rsidR="004944CF" w:rsidRP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Pr="00AD376F" w:rsidRDefault="004944CF" w:rsidP="004944CF">
      <w:pPr>
        <w:spacing w:after="0" w:line="20" w:lineRule="atLeast"/>
        <w:ind w:left="5812"/>
        <w:contextualSpacing/>
        <w:jc w:val="center"/>
        <w:rPr>
          <w:rFonts w:ascii="Times New Roman" w:hAnsi="Times New Roman" w:cs="Times New Roman"/>
          <w:sz w:val="24"/>
          <w:szCs w:val="24"/>
          <w:lang w:val="kk-KZ"/>
        </w:rPr>
      </w:pPr>
      <w:r w:rsidRPr="00AD376F">
        <w:rPr>
          <w:rFonts w:ascii="Times New Roman" w:hAnsi="Times New Roman" w:cs="Times New Roman"/>
          <w:sz w:val="24"/>
          <w:szCs w:val="24"/>
        </w:rPr>
        <w:t xml:space="preserve">Приложение </w:t>
      </w:r>
      <w:r w:rsidRPr="00AD376F">
        <w:rPr>
          <w:rFonts w:ascii="Times New Roman" w:hAnsi="Times New Roman" w:cs="Times New Roman"/>
          <w:sz w:val="24"/>
          <w:szCs w:val="24"/>
          <w:lang w:val="kk-KZ"/>
        </w:rPr>
        <w:t>3</w:t>
      </w:r>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к Правилам проведения конкурса</w:t>
      </w:r>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 xml:space="preserve">на занятие </w:t>
      </w:r>
      <w:proofErr w:type="gramStart"/>
      <w:r w:rsidRPr="00AD376F">
        <w:rPr>
          <w:rFonts w:ascii="Times New Roman" w:hAnsi="Times New Roman" w:cs="Times New Roman"/>
          <w:sz w:val="24"/>
          <w:szCs w:val="24"/>
        </w:rPr>
        <w:t>административной</w:t>
      </w:r>
      <w:proofErr w:type="gramEnd"/>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государственной должности</w:t>
      </w:r>
    </w:p>
    <w:p w:rsidR="004944CF" w:rsidRPr="00AD376F" w:rsidRDefault="004944CF" w:rsidP="004944CF">
      <w:pPr>
        <w:suppressAutoHyphens/>
        <w:spacing w:after="0" w:line="20" w:lineRule="atLeast"/>
        <w:ind w:left="5812"/>
        <w:contextualSpacing/>
        <w:jc w:val="center"/>
        <w:rPr>
          <w:rFonts w:ascii="Times New Roman" w:eastAsia="Times New Roman" w:hAnsi="Times New Roman" w:cs="Times New Roman"/>
          <w:sz w:val="24"/>
          <w:szCs w:val="24"/>
          <w:lang w:val="kk-KZ" w:eastAsia="zh-CN"/>
        </w:rPr>
      </w:pPr>
      <w:r w:rsidRPr="00AD376F">
        <w:rPr>
          <w:rFonts w:ascii="Times New Roman" w:hAnsi="Times New Roman" w:cs="Times New Roman"/>
          <w:sz w:val="24"/>
          <w:szCs w:val="24"/>
        </w:rPr>
        <w:t>корпуса «Б»</w:t>
      </w: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b/>
          <w:bCs/>
          <w:sz w:val="24"/>
          <w:szCs w:val="24"/>
          <w:lang w:eastAsia="zh-CN"/>
        </w:rPr>
      </w:pP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«Б» КОРПУСЫНЫҢ ӘКІМШІЛІК МЕМЛЕКЕТТІК</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b/>
          <w:bCs/>
          <w:sz w:val="24"/>
          <w:szCs w:val="24"/>
          <w:lang w:eastAsia="zh-CN"/>
        </w:rPr>
        <w:t>ЛАУАЗЫМЫНА КАНДИДАТТЫҢ ҚЫЗМЕТТ</w:t>
      </w:r>
      <w:proofErr w:type="gramStart"/>
      <w:r w:rsidRPr="00AD376F">
        <w:rPr>
          <w:rFonts w:ascii="Times New Roman" w:eastAsia="Times New Roman" w:hAnsi="Times New Roman" w:cs="Times New Roman"/>
          <w:b/>
          <w:bCs/>
          <w:sz w:val="24"/>
          <w:szCs w:val="24"/>
          <w:lang w:eastAsia="zh-CN"/>
        </w:rPr>
        <w:t>I</w:t>
      </w:r>
      <w:proofErr w:type="gramEnd"/>
      <w:r w:rsidRPr="00AD376F">
        <w:rPr>
          <w:rFonts w:ascii="Times New Roman" w:eastAsia="Times New Roman" w:hAnsi="Times New Roman" w:cs="Times New Roman"/>
          <w:b/>
          <w:bCs/>
          <w:sz w:val="24"/>
          <w:szCs w:val="24"/>
          <w:lang w:eastAsia="zh-CN"/>
        </w:rPr>
        <w:t>К ТIЗIМІ</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ПОСЛУЖНОЙ</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СПИСОК</w:t>
      </w:r>
      <w:r w:rsidRPr="00AD376F">
        <w:rPr>
          <w:rFonts w:ascii="Times New Roman" w:eastAsia="Times New Roman" w:hAnsi="Times New Roman" w:cs="Times New Roman"/>
          <w:sz w:val="24"/>
          <w:szCs w:val="24"/>
          <w:lang w:eastAsia="zh-CN"/>
        </w:rPr>
        <w:br/>
      </w:r>
      <w:r w:rsidRPr="00AD376F">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4944CF" w:rsidRPr="00AD376F" w:rsidTr="0096467A">
        <w:trPr>
          <w:tblCellSpacing w:w="15" w:type="dxa"/>
        </w:trPr>
        <w:tc>
          <w:tcPr>
            <w:tcW w:w="3921" w:type="pct"/>
            <w:vAlign w:val="center"/>
            <w:hideMark/>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тегі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атыжәнеәкесініңаты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xml:space="preserve">) / </w:t>
            </w:r>
            <w:r w:rsidRPr="00AD376F">
              <w:rPr>
                <w:rFonts w:ascii="Times New Roman" w:eastAsia="Times New Roman" w:hAnsi="Times New Roman" w:cs="Times New Roman"/>
                <w:sz w:val="24"/>
                <w:szCs w:val="24"/>
                <w:lang w:eastAsia="zh-CN"/>
              </w:rPr>
              <w:br/>
              <w:t>фамилия,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ФОТО</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түрлітү</w:t>
            </w:r>
            <w:proofErr w:type="gramStart"/>
            <w:r w:rsidRPr="00AD376F">
              <w:rPr>
                <w:rFonts w:ascii="Times New Roman" w:eastAsia="Times New Roman" w:hAnsi="Times New Roman" w:cs="Times New Roman"/>
                <w:sz w:val="24"/>
                <w:szCs w:val="24"/>
                <w:lang w:eastAsia="zh-CN"/>
              </w:rPr>
              <w:t>ст</w:t>
            </w:r>
            <w:proofErr w:type="gramEnd"/>
            <w:r w:rsidRPr="00AD376F">
              <w:rPr>
                <w:rFonts w:ascii="Times New Roman" w:eastAsia="Times New Roman" w:hAnsi="Times New Roman" w:cs="Times New Roman"/>
                <w:sz w:val="24"/>
                <w:szCs w:val="24"/>
                <w:lang w:eastAsia="zh-CN"/>
              </w:rPr>
              <w:t>і</w:t>
            </w:r>
            <w:proofErr w:type="spellEnd"/>
            <w:r w:rsidRPr="00AD376F">
              <w:rPr>
                <w:rFonts w:ascii="Times New Roman" w:eastAsia="Times New Roman" w:hAnsi="Times New Roman" w:cs="Times New Roman"/>
                <w:sz w:val="24"/>
                <w:szCs w:val="24"/>
                <w:lang w:eastAsia="zh-CN"/>
              </w:rPr>
              <w:t>/ цветное,</w:t>
            </w:r>
            <w:r w:rsidRPr="00AD376F">
              <w:rPr>
                <w:rFonts w:ascii="Times New Roman" w:eastAsia="Times New Roman" w:hAnsi="Times New Roman" w:cs="Times New Roman"/>
                <w:sz w:val="24"/>
                <w:szCs w:val="24"/>
                <w:lang w:eastAsia="zh-CN"/>
              </w:rPr>
              <w:br/>
              <w:t>3х4)</w:t>
            </w:r>
          </w:p>
        </w:tc>
      </w:tr>
      <w:tr w:rsidR="004944CF" w:rsidRPr="00AD376F" w:rsidTr="0096467A">
        <w:trPr>
          <w:tblCellSpacing w:w="15" w:type="dxa"/>
        </w:trPr>
        <w:tc>
          <w:tcPr>
            <w:tcW w:w="3921" w:type="pct"/>
            <w:vAlign w:val="center"/>
            <w:hideMark/>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лауазымы</w:t>
            </w:r>
            <w:proofErr w:type="spellEnd"/>
            <w:r w:rsidRPr="00AD376F">
              <w:rPr>
                <w:rFonts w:ascii="Times New Roman" w:eastAsia="Times New Roman" w:hAnsi="Times New Roman" w:cs="Times New Roman"/>
                <w:sz w:val="24"/>
                <w:szCs w:val="24"/>
                <w:lang w:eastAsia="zh-CN"/>
              </w:rPr>
              <w:t xml:space="preserve">/должность, </w:t>
            </w:r>
            <w:proofErr w:type="spellStart"/>
            <w:r w:rsidRPr="00AD376F">
              <w:rPr>
                <w:rFonts w:ascii="Times New Roman" w:eastAsia="Times New Roman" w:hAnsi="Times New Roman" w:cs="Times New Roman"/>
                <w:sz w:val="24"/>
                <w:szCs w:val="24"/>
                <w:lang w:eastAsia="zh-CN"/>
              </w:rPr>
              <w:t>санаты</w:t>
            </w:r>
            <w:proofErr w:type="spellEnd"/>
            <w:r w:rsidRPr="00AD376F">
              <w:rPr>
                <w:rFonts w:ascii="Times New Roman" w:eastAsia="Times New Roman" w:hAnsi="Times New Roman" w:cs="Times New Roman"/>
                <w:sz w:val="24"/>
                <w:szCs w:val="24"/>
                <w:lang w:eastAsia="zh-CN"/>
              </w:rPr>
              <w:t>/категория</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AD376F" w:rsidTr="0096467A">
        <w:trPr>
          <w:tblCellSpacing w:w="15" w:type="dxa"/>
        </w:trPr>
        <w:tc>
          <w:tcPr>
            <w:tcW w:w="3921" w:type="pct"/>
            <w:vAlign w:val="center"/>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bl>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4944CF" w:rsidRPr="00AD376F" w:rsidTr="0096467A">
        <w:trPr>
          <w:tblCellSpacing w:w="15" w:type="dxa"/>
        </w:trPr>
        <w:tc>
          <w:tcPr>
            <w:tcW w:w="9634" w:type="dxa"/>
            <w:gridSpan w:val="4"/>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ЖЕКЕ МӘЛІМЕТТЕР / ЛИЧНЫЕ ДАННЫЕ</w:t>
            </w: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1.</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Туғанкү</w:t>
            </w:r>
            <w:proofErr w:type="gramStart"/>
            <w:r w:rsidRPr="00AD376F">
              <w:rPr>
                <w:rFonts w:ascii="Times New Roman" w:eastAsia="Times New Roman" w:hAnsi="Times New Roman" w:cs="Times New Roman"/>
                <w:sz w:val="24"/>
                <w:szCs w:val="24"/>
                <w:lang w:eastAsia="zh-CN"/>
              </w:rPr>
              <w:t>ніж</w:t>
            </w:r>
            <w:proofErr w:type="gramEnd"/>
            <w:r w:rsidRPr="00AD376F">
              <w:rPr>
                <w:rFonts w:ascii="Times New Roman" w:eastAsia="Times New Roman" w:hAnsi="Times New Roman" w:cs="Times New Roman"/>
                <w:sz w:val="24"/>
                <w:szCs w:val="24"/>
                <w:lang w:eastAsia="zh-CN"/>
              </w:rPr>
              <w:t>әнежері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Дата и место рождения</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2.</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Ұлты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қалауыбойынша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Национальность (по желанию)</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rHeight w:val="780"/>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3.</w:t>
            </w:r>
          </w:p>
        </w:tc>
        <w:tc>
          <w:tcPr>
            <w:tcW w:w="6450" w:type="dxa"/>
            <w:gridSpan w:val="2"/>
            <w:hideMark/>
          </w:tcPr>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Оқуорнынбітіргенжылыжәнеоныңатауы</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 xml:space="preserve">Год окончания и наименование </w:t>
            </w:r>
            <w:proofErr w:type="spellStart"/>
            <w:r w:rsidRPr="00AD376F">
              <w:rPr>
                <w:rFonts w:ascii="Times New Roman" w:eastAsia="Times New Roman" w:hAnsi="Times New Roman" w:cs="Times New Roman"/>
                <w:sz w:val="24"/>
                <w:szCs w:val="24"/>
                <w:lang w:eastAsia="zh-CN"/>
              </w:rPr>
              <w:t>уче</w:t>
            </w:r>
            <w:proofErr w:type="spellEnd"/>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бного</w:t>
            </w:r>
            <w:proofErr w:type="spellEnd"/>
            <w:r w:rsidRPr="00AD376F">
              <w:rPr>
                <w:rFonts w:ascii="Times New Roman" w:eastAsia="Times New Roman" w:hAnsi="Times New Roman" w:cs="Times New Roman"/>
                <w:sz w:val="24"/>
                <w:szCs w:val="24"/>
                <w:lang w:eastAsia="zh-CN"/>
              </w:rPr>
              <w:t xml:space="preserve"> заведения</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4.</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Мамандығы</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бойынша</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біліктілігі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атағ</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Квалификация по специальности, ученая степень,</w:t>
            </w:r>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ученое звание (при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5.</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Шетел</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тілдері</w:t>
            </w:r>
            <w:proofErr w:type="gramStart"/>
            <w:r w:rsidRPr="00AD376F">
              <w:rPr>
                <w:rFonts w:ascii="Times New Roman" w:eastAsia="Times New Roman" w:hAnsi="Times New Roman" w:cs="Times New Roman"/>
                <w:sz w:val="24"/>
                <w:szCs w:val="24"/>
                <w:lang w:eastAsia="zh-CN"/>
              </w:rPr>
              <w:t>н</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w:t>
            </w:r>
            <w:proofErr w:type="gramEnd"/>
            <w:r w:rsidRPr="00AD376F">
              <w:rPr>
                <w:rFonts w:ascii="Times New Roman" w:eastAsia="Times New Roman" w:hAnsi="Times New Roman" w:cs="Times New Roman"/>
                <w:sz w:val="24"/>
                <w:szCs w:val="24"/>
                <w:lang w:eastAsia="zh-CN"/>
              </w:rPr>
              <w:t>ілуі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Владение иностранными языками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6.</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Мемлекеттік</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наградалары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құрметті</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атақтар</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Государственные награды, почетные звания</w:t>
            </w:r>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7.</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Дипломатиялықдәрежесі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әскери</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арнайыатақтары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сыныптықшені</w:t>
            </w:r>
            <w:proofErr w:type="spellEnd"/>
            <w:r w:rsidRPr="00AD376F">
              <w:rPr>
                <w:rFonts w:ascii="Times New Roman" w:eastAsia="Times New Roman" w:hAnsi="Times New Roman" w:cs="Times New Roman"/>
                <w:sz w:val="24"/>
                <w:szCs w:val="24"/>
                <w:lang w:eastAsia="zh-CN"/>
              </w:rP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 xml:space="preserve">Дипломатический ранг, воинское, специальное звание, классный </w:t>
            </w:r>
            <w:r w:rsidRPr="00AD376F">
              <w:rPr>
                <w:rFonts w:ascii="Times New Roman" w:eastAsia="Times New Roman" w:hAnsi="Times New Roman" w:cs="Times New Roman"/>
                <w:sz w:val="24"/>
                <w:szCs w:val="24"/>
                <w:lang w:eastAsia="zh-CN"/>
              </w:rPr>
              <w:lastRenderedPageBreak/>
              <w:t>чин (при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5A1977" w:rsidTr="0096467A">
        <w:trPr>
          <w:tblCellSpacing w:w="15" w:type="dxa"/>
        </w:trPr>
        <w:tc>
          <w:tcPr>
            <w:tcW w:w="244"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lastRenderedPageBreak/>
              <w:t>8.</w:t>
            </w:r>
          </w:p>
        </w:tc>
        <w:tc>
          <w:tcPr>
            <w:tcW w:w="6450"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Жазатү</w:t>
            </w:r>
            <w:proofErr w:type="gramStart"/>
            <w:r w:rsidRPr="005A1977">
              <w:rPr>
                <w:rFonts w:ascii="Times New Roman" w:eastAsia="Times New Roman" w:hAnsi="Times New Roman" w:cs="Times New Roman"/>
                <w:sz w:val="24"/>
                <w:szCs w:val="24"/>
                <w:lang w:eastAsia="zh-CN"/>
              </w:rPr>
              <w:t>р</w:t>
            </w:r>
            <w:proofErr w:type="gramEnd"/>
            <w:r w:rsidRPr="005A1977">
              <w:rPr>
                <w:rFonts w:ascii="Times New Roman" w:eastAsia="Times New Roman" w:hAnsi="Times New Roman" w:cs="Times New Roman"/>
                <w:sz w:val="24"/>
                <w:szCs w:val="24"/>
                <w:lang w:eastAsia="zh-CN"/>
              </w:rPr>
              <w:t>і</w:t>
            </w:r>
            <w:proofErr w:type="spellEnd"/>
            <w:r w:rsidRPr="005A1977">
              <w:rPr>
                <w:rFonts w:ascii="Times New Roman" w:eastAsia="Times New Roman" w:hAnsi="Times New Roman" w:cs="Times New Roman"/>
                <w:sz w:val="24"/>
                <w:szCs w:val="24"/>
                <w:lang w:eastAsia="zh-CN"/>
              </w:rPr>
              <w:t xml:space="preserve">, оны </w:t>
            </w:r>
            <w:proofErr w:type="spellStart"/>
            <w:r w:rsidRPr="005A1977">
              <w:rPr>
                <w:rFonts w:ascii="Times New Roman" w:eastAsia="Times New Roman" w:hAnsi="Times New Roman" w:cs="Times New Roman"/>
                <w:sz w:val="24"/>
                <w:szCs w:val="24"/>
                <w:lang w:eastAsia="zh-CN"/>
              </w:rPr>
              <w:t>тағайындаукүні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негізі</w:t>
            </w:r>
            <w:proofErr w:type="spellEnd"/>
            <w:r w:rsidRPr="005A1977">
              <w:rPr>
                <w:rFonts w:ascii="Times New Roman" w:eastAsia="Times New Roman" w:hAnsi="Times New Roman" w:cs="Times New Roman"/>
                <w:sz w:val="24"/>
                <w:szCs w:val="24"/>
                <w:lang w:eastAsia="zh-CN"/>
              </w:rPr>
              <w:t>(</w:t>
            </w:r>
            <w:proofErr w:type="spellStart"/>
            <w:r w:rsidRPr="005A1977">
              <w:rPr>
                <w:rFonts w:ascii="Times New Roman" w:eastAsia="Times New Roman" w:hAnsi="Times New Roman" w:cs="Times New Roman"/>
                <w:sz w:val="24"/>
                <w:szCs w:val="24"/>
                <w:lang w:eastAsia="zh-CN"/>
              </w:rPr>
              <w:t>болғанжағдайда</w:t>
            </w:r>
            <w:proofErr w:type="spellEnd"/>
            <w:r w:rsidRPr="005A1977">
              <w:rPr>
                <w:rFonts w:ascii="Times New Roman" w:eastAsia="Times New Roman" w:hAnsi="Times New Roman" w:cs="Times New Roman"/>
                <w:sz w:val="24"/>
                <w:szCs w:val="24"/>
                <w:lang w:eastAsia="zh-CN"/>
              </w:rPr>
              <w:t>) /Вид взыскания, дата и основания его наложения (при наличии)</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244"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9.</w:t>
            </w:r>
          </w:p>
        </w:tc>
        <w:tc>
          <w:tcPr>
            <w:tcW w:w="6450" w:type="dxa"/>
            <w:gridSpan w:val="2"/>
            <w:vAlign w:val="center"/>
            <w:hideMark/>
          </w:tcPr>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Соңғыжылдағықызметініңтиімділігінжылсайынғыбағалаукүні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нәтижесі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егерүшжылдан</w:t>
            </w:r>
            <w:proofErr w:type="spellEnd"/>
            <w:r w:rsidRPr="005A1977">
              <w:rPr>
                <w:rFonts w:ascii="Times New Roman" w:eastAsia="Times New Roman" w:hAnsi="Times New Roman" w:cs="Times New Roman"/>
                <w:sz w:val="24"/>
                <w:szCs w:val="24"/>
                <w:lang w:eastAsia="zh-CN"/>
              </w:rPr>
              <w:t xml:space="preserve"> кем </w:t>
            </w:r>
            <w:proofErr w:type="spellStart"/>
            <w:r w:rsidRPr="005A1977">
              <w:rPr>
                <w:rFonts w:ascii="Times New Roman" w:eastAsia="Times New Roman" w:hAnsi="Times New Roman" w:cs="Times New Roman"/>
                <w:sz w:val="24"/>
                <w:szCs w:val="24"/>
                <w:lang w:eastAsia="zh-CN"/>
              </w:rPr>
              <w:t>жұмысістегенжағдайда</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нақтыжұмысістегенкезеңіндегібағасыкөрсетіледі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мемлекеттікә</w:t>
            </w:r>
            <w:proofErr w:type="gramStart"/>
            <w:r w:rsidRPr="005A1977">
              <w:rPr>
                <w:rFonts w:ascii="Times New Roman" w:eastAsia="Times New Roman" w:hAnsi="Times New Roman" w:cs="Times New Roman"/>
                <w:sz w:val="24"/>
                <w:szCs w:val="24"/>
                <w:lang w:eastAsia="zh-CN"/>
              </w:rPr>
              <w:t>к</w:t>
            </w:r>
            <w:proofErr w:type="gramEnd"/>
            <w:r w:rsidRPr="005A1977">
              <w:rPr>
                <w:rFonts w:ascii="Times New Roman" w:eastAsia="Times New Roman" w:hAnsi="Times New Roman" w:cs="Times New Roman"/>
                <w:sz w:val="24"/>
                <w:szCs w:val="24"/>
                <w:lang w:eastAsia="zh-CN"/>
              </w:rPr>
              <w:t>імшілікқызметшілертолтырады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9634" w:type="dxa"/>
            <w:gridSpan w:val="4"/>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b/>
                <w:bCs/>
                <w:sz w:val="24"/>
                <w:szCs w:val="24"/>
                <w:lang w:eastAsia="zh-CN"/>
              </w:rPr>
              <w:t>ЕҢБЕК ЖОЛЫ/ТРУДОВАЯ ДЕЯТЕЛЬНОСТЬ</w:t>
            </w:r>
          </w:p>
        </w:tc>
      </w:tr>
      <w:tr w:rsidR="004944CF" w:rsidRPr="005A1977" w:rsidTr="0096467A">
        <w:trPr>
          <w:tblCellSpacing w:w="15" w:type="dxa"/>
        </w:trPr>
        <w:tc>
          <w:tcPr>
            <w:tcW w:w="6724" w:type="dxa"/>
            <w:gridSpan w:val="3"/>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c>
          <w:tcPr>
            <w:tcW w:w="2880" w:type="dxa"/>
            <w:vAlign w:val="center"/>
            <w:hideMark/>
          </w:tcPr>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қызметі</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жұмыс</w:t>
            </w:r>
            <w:proofErr w:type="spellEnd"/>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орны</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мекеменің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орналасқан</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жері</w:t>
            </w:r>
            <w:proofErr w:type="spellEnd"/>
            <w:r>
              <w:rPr>
                <w:rFonts w:ascii="Times New Roman" w:eastAsia="Times New Roman" w:hAnsi="Times New Roman" w:cs="Times New Roman"/>
                <w:sz w:val="24"/>
                <w:szCs w:val="24"/>
                <w:lang w:val="kk-KZ" w:eastAsia="zh-CN"/>
              </w:rPr>
              <w:t xml:space="preserve"> </w:t>
            </w:r>
            <w:r w:rsidRPr="005A1977">
              <w:rPr>
                <w:rFonts w:ascii="Times New Roman" w:eastAsia="Times New Roman" w:hAnsi="Times New Roman" w:cs="Times New Roman"/>
                <w:sz w:val="24"/>
                <w:szCs w:val="24"/>
                <w:lang w:eastAsia="zh-CN"/>
              </w:rPr>
              <w:t xml:space="preserve">/должность, </w:t>
            </w:r>
          </w:p>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 xml:space="preserve">место работы, местонахождение </w:t>
            </w: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организации</w:t>
            </w:r>
          </w:p>
        </w:tc>
      </w:tr>
      <w:tr w:rsidR="004944CF" w:rsidRPr="005A1977" w:rsidTr="0096467A">
        <w:trPr>
          <w:tblCellSpacing w:w="15" w:type="dxa"/>
        </w:trPr>
        <w:tc>
          <w:tcPr>
            <w:tcW w:w="2684"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қабылданған</w:t>
            </w:r>
            <w:proofErr w:type="spellEnd"/>
            <w:r w:rsidRPr="005A1977">
              <w:rPr>
                <w:rFonts w:ascii="Times New Roman" w:eastAsia="Times New Roman" w:hAnsi="Times New Roman" w:cs="Times New Roman"/>
                <w:sz w:val="24"/>
                <w:szCs w:val="24"/>
                <w:lang w:eastAsia="zh-CN"/>
              </w:rPr>
              <w:t>/приема</w:t>
            </w:r>
          </w:p>
        </w:tc>
        <w:tc>
          <w:tcPr>
            <w:tcW w:w="401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босатылған</w:t>
            </w:r>
            <w:proofErr w:type="spellEnd"/>
            <w:r w:rsidRPr="005A1977">
              <w:rPr>
                <w:rFonts w:ascii="Times New Roman" w:eastAsia="Times New Roman" w:hAnsi="Times New Roman" w:cs="Times New Roman"/>
                <w:sz w:val="24"/>
                <w:szCs w:val="24"/>
                <w:lang w:eastAsia="zh-CN"/>
              </w:rPr>
              <w:t>/увольнения</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6724" w:type="dxa"/>
            <w:gridSpan w:val="3"/>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Кандидаттың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қолы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Подпись кандидата</w:t>
            </w: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r>
    </w:tbl>
    <w:p w:rsidR="004944CF" w:rsidRPr="005A1977" w:rsidRDefault="004944CF" w:rsidP="004944CF">
      <w:pPr>
        <w:suppressAutoHyphens/>
        <w:spacing w:after="0" w:line="20" w:lineRule="atLeast"/>
        <w:ind w:left="-567" w:firstLine="567"/>
        <w:contextualSpacing/>
        <w:jc w:val="both"/>
        <w:rPr>
          <w:rFonts w:ascii="Times New Roman" w:eastAsia="Times New Roman" w:hAnsi="Times New Roman" w:cs="Times New Roman"/>
          <w:b/>
          <w:bCs/>
          <w:sz w:val="24"/>
          <w:szCs w:val="24"/>
          <w:lang w:val="kk-KZ" w:eastAsia="zh-CN"/>
        </w:rPr>
      </w:pPr>
    </w:p>
    <w:p w:rsidR="004944CF" w:rsidRPr="005A1977" w:rsidRDefault="004944CF" w:rsidP="004944CF">
      <w:pPr>
        <w:pStyle w:val="1"/>
        <w:spacing w:line="20" w:lineRule="atLeast"/>
        <w:ind w:left="-567" w:firstLine="567"/>
        <w:jc w:val="both"/>
        <w:rPr>
          <w:sz w:val="24"/>
          <w:szCs w:val="24"/>
        </w:rPr>
      </w:pPr>
    </w:p>
    <w:p w:rsidR="004944CF" w:rsidRPr="005A1977" w:rsidRDefault="004944CF" w:rsidP="004944CF">
      <w:pPr>
        <w:pStyle w:val="1"/>
        <w:spacing w:line="20" w:lineRule="atLeast"/>
        <w:ind w:left="-567" w:firstLine="567"/>
        <w:jc w:val="both"/>
        <w:rPr>
          <w:sz w:val="24"/>
          <w:szCs w:val="24"/>
        </w:rPr>
      </w:pPr>
    </w:p>
    <w:p w:rsidR="004944CF" w:rsidRPr="005A1977" w:rsidRDefault="004944CF" w:rsidP="004944CF">
      <w:pPr>
        <w:pStyle w:val="1"/>
        <w:spacing w:line="20" w:lineRule="atLeast"/>
        <w:ind w:left="-567" w:firstLine="567"/>
        <w:jc w:val="both"/>
        <w:rPr>
          <w:sz w:val="24"/>
          <w:szCs w:val="24"/>
        </w:rPr>
      </w:pPr>
    </w:p>
    <w:p w:rsidR="004944CF" w:rsidRPr="00D429B2" w:rsidRDefault="004944CF"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p>
    <w:sectPr w:rsidR="004944CF" w:rsidRPr="00D429B2" w:rsidSect="004944C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3F"/>
    <w:rsid w:val="004944CF"/>
    <w:rsid w:val="006B633F"/>
    <w:rsid w:val="007A0B9A"/>
    <w:rsid w:val="00B04116"/>
    <w:rsid w:val="00B46C41"/>
    <w:rsid w:val="00D429B2"/>
    <w:rsid w:val="00DC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33F"/>
    <w:pPr>
      <w:ind w:left="720"/>
      <w:contextualSpacing/>
    </w:pPr>
  </w:style>
  <w:style w:type="character" w:styleId="a4">
    <w:name w:val="Hyperlink"/>
    <w:basedOn w:val="a0"/>
    <w:uiPriority w:val="99"/>
    <w:unhideWhenUsed/>
    <w:rsid w:val="006B633F"/>
    <w:rPr>
      <w:color w:val="0000FF" w:themeColor="hyperlink"/>
      <w:u w:val="single"/>
    </w:rPr>
  </w:style>
  <w:style w:type="character" w:customStyle="1" w:styleId="fontstyle01">
    <w:name w:val="fontstyle01"/>
    <w:basedOn w:val="a0"/>
    <w:rsid w:val="006B633F"/>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4944CF"/>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33F"/>
    <w:pPr>
      <w:ind w:left="720"/>
      <w:contextualSpacing/>
    </w:pPr>
  </w:style>
  <w:style w:type="character" w:styleId="a4">
    <w:name w:val="Hyperlink"/>
    <w:basedOn w:val="a0"/>
    <w:uiPriority w:val="99"/>
    <w:unhideWhenUsed/>
    <w:rsid w:val="006B633F"/>
    <w:rPr>
      <w:color w:val="0000FF" w:themeColor="hyperlink"/>
      <w:u w:val="single"/>
    </w:rPr>
  </w:style>
  <w:style w:type="character" w:customStyle="1" w:styleId="fontstyle01">
    <w:name w:val="fontstyle01"/>
    <w:basedOn w:val="a0"/>
    <w:rsid w:val="006B633F"/>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4944CF"/>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5</cp:revision>
  <dcterms:created xsi:type="dcterms:W3CDTF">2020-03-12T11:26:00Z</dcterms:created>
  <dcterms:modified xsi:type="dcterms:W3CDTF">2020-04-29T08:41:00Z</dcterms:modified>
</cp:coreProperties>
</file>