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70A3F" w:rsidTr="00270A3F">
        <w:tc>
          <w:tcPr>
            <w:tcW w:w="9571" w:type="dxa"/>
            <w:shd w:val="clear" w:color="auto" w:fill="auto"/>
          </w:tcPr>
          <w:p w:rsidR="00270A3F" w:rsidRPr="00270A3F" w:rsidRDefault="00270A3F" w:rsidP="008F25BF">
            <w:pPr>
              <w:spacing w:after="0" w:line="20" w:lineRule="atLeast"/>
              <w:jc w:val="center"/>
              <w:rPr>
                <w:rFonts w:ascii="Times New Roman" w:eastAsia="Times New Roman" w:hAnsi="Times New Roman" w:cs="Times New Roman"/>
                <w:bCs/>
                <w:iCs/>
                <w:color w:val="0C0000"/>
                <w:sz w:val="24"/>
                <w:szCs w:val="28"/>
                <w:lang w:val="kk-KZ" w:eastAsia="ru-RU"/>
              </w:rPr>
            </w:pPr>
          </w:p>
        </w:tc>
      </w:tr>
    </w:tbl>
    <w:p w:rsidR="008F25BF" w:rsidRPr="00EE01D7" w:rsidRDefault="008F25BF" w:rsidP="00516910">
      <w:pPr>
        <w:spacing w:after="0" w:line="20" w:lineRule="atLeast"/>
        <w:jc w:val="center"/>
        <w:rPr>
          <w:rFonts w:ascii="Times New Roman" w:hAnsi="Times New Roman" w:cs="Times New Roman"/>
          <w:b/>
          <w:bCs/>
          <w:sz w:val="24"/>
          <w:szCs w:val="24"/>
          <w:lang w:val="kk-KZ"/>
        </w:rPr>
      </w:pPr>
      <w:bookmarkStart w:id="0" w:name="_GoBack"/>
      <w:r w:rsidRPr="00EE01D7">
        <w:rPr>
          <w:rFonts w:ascii="Times New Roman" w:eastAsia="Times New Roman" w:hAnsi="Times New Roman" w:cs="Times New Roman"/>
          <w:b/>
          <w:bCs/>
          <w:iCs/>
          <w:sz w:val="24"/>
          <w:szCs w:val="24"/>
          <w:lang w:val="kk-KZ" w:eastAsia="ru-RU"/>
        </w:rPr>
        <w:t>Алматы облысы бойынша Мемлекеттік кірістер департаменті</w:t>
      </w:r>
      <w:r w:rsidRPr="00EE01D7">
        <w:rPr>
          <w:rFonts w:ascii="Times New Roman" w:eastAsia="Times New Roman" w:hAnsi="Times New Roman" w:cs="Times New Roman"/>
          <w:b/>
          <w:sz w:val="24"/>
          <w:szCs w:val="24"/>
          <w:lang w:val="kk-KZ"/>
        </w:rPr>
        <w:t xml:space="preserve"> «Б» корпусының бос мемлекеттік әкімшілік лауазымдарына орналасу үшін </w:t>
      </w:r>
      <w:r w:rsidRPr="00EE01D7">
        <w:rPr>
          <w:rFonts w:ascii="Times New Roman" w:hAnsi="Times New Roman" w:cs="Times New Roman"/>
          <w:b/>
          <w:bCs/>
          <w:sz w:val="24"/>
          <w:szCs w:val="24"/>
          <w:lang w:val="kk-KZ"/>
        </w:rPr>
        <w:t>жалпы конкурс жариялайды</w:t>
      </w:r>
    </w:p>
    <w:bookmarkEnd w:id="0"/>
    <w:p w:rsidR="008F25BF" w:rsidRPr="00EE01D7" w:rsidRDefault="008F25BF" w:rsidP="008F25BF">
      <w:pPr>
        <w:keepNext/>
        <w:keepLines/>
        <w:widowControl w:val="0"/>
        <w:spacing w:after="0" w:line="240" w:lineRule="auto"/>
        <w:ind w:left="-567" w:firstLine="567"/>
        <w:jc w:val="both"/>
        <w:outlineLvl w:val="4"/>
        <w:rPr>
          <w:rFonts w:ascii="Times New Roman" w:eastAsia="Times New Roman" w:hAnsi="Times New Roman" w:cs="Times New Roman"/>
          <w:b/>
          <w:bCs/>
          <w:iCs/>
          <w:sz w:val="24"/>
          <w:szCs w:val="24"/>
          <w:lang w:val="kk-KZ" w:eastAsia="ru-RU"/>
        </w:rPr>
      </w:pPr>
    </w:p>
    <w:p w:rsidR="008F25BF" w:rsidRDefault="008F25BF" w:rsidP="008F25BF">
      <w:pPr>
        <w:keepNext/>
        <w:keepLines/>
        <w:widowControl w:val="0"/>
        <w:spacing w:after="0" w:line="240" w:lineRule="auto"/>
        <w:ind w:left="-567" w:firstLine="567"/>
        <w:jc w:val="both"/>
        <w:outlineLvl w:val="4"/>
        <w:rPr>
          <w:rFonts w:ascii="Times New Roman" w:eastAsia="Times New Roman" w:hAnsi="Times New Roman" w:cs="Times New Roman"/>
          <w:b/>
          <w:bCs/>
          <w:iCs/>
          <w:sz w:val="24"/>
          <w:szCs w:val="24"/>
          <w:lang w:val="kk-KZ" w:eastAsia="ru-RU"/>
        </w:rPr>
      </w:pPr>
      <w:r w:rsidRPr="00EE01D7">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 12 40, электрондық мекен-жайы: </w:t>
      </w:r>
      <w:r w:rsidRPr="00EE01D7">
        <w:rPr>
          <w:rFonts w:ascii="Times New Roman" w:eastAsia="Times New Roman" w:hAnsi="Times New Roman" w:cs="Times New Roman"/>
          <w:b/>
          <w:bCs/>
          <w:iCs/>
          <w:sz w:val="24"/>
          <w:szCs w:val="24"/>
          <w:lang w:val="kk-KZ" w:eastAsia="ru-RU"/>
        </w:rPr>
        <w:fldChar w:fldCharType="begin"/>
      </w:r>
      <w:r w:rsidRPr="00EE01D7">
        <w:rPr>
          <w:rFonts w:ascii="Times New Roman" w:eastAsia="Times New Roman" w:hAnsi="Times New Roman" w:cs="Times New Roman"/>
          <w:b/>
          <w:bCs/>
          <w:iCs/>
          <w:sz w:val="24"/>
          <w:szCs w:val="24"/>
          <w:lang w:val="kk-KZ" w:eastAsia="ru-RU"/>
        </w:rPr>
        <w:instrText xml:space="preserve"> HYPERLINK "mailto:Saldibekova@taxalmaty.mgd.kz" </w:instrText>
      </w:r>
      <w:r w:rsidRPr="00EE01D7">
        <w:rPr>
          <w:rFonts w:ascii="Times New Roman" w:eastAsia="Times New Roman" w:hAnsi="Times New Roman" w:cs="Times New Roman"/>
          <w:b/>
          <w:bCs/>
          <w:iCs/>
          <w:sz w:val="24"/>
          <w:szCs w:val="24"/>
          <w:lang w:val="kk-KZ" w:eastAsia="ru-RU"/>
        </w:rPr>
        <w:fldChar w:fldCharType="separate"/>
      </w:r>
      <w:r w:rsidRPr="00EE01D7">
        <w:rPr>
          <w:rStyle w:val="a9"/>
          <w:rFonts w:ascii="Times New Roman" w:eastAsia="Times New Roman" w:hAnsi="Times New Roman" w:cs="Times New Roman"/>
          <w:b/>
          <w:iCs/>
          <w:color w:val="auto"/>
          <w:sz w:val="24"/>
          <w:szCs w:val="24"/>
          <w:u w:val="none"/>
          <w:lang w:val="kk-KZ" w:eastAsia="ru-RU"/>
        </w:rPr>
        <w:t>Saldibekova@taxalmaty.mgd.kz</w:t>
      </w:r>
      <w:r w:rsidRPr="00EE01D7">
        <w:rPr>
          <w:rFonts w:ascii="Times New Roman" w:eastAsia="Times New Roman" w:hAnsi="Times New Roman" w:cs="Times New Roman"/>
          <w:b/>
          <w:bCs/>
          <w:iCs/>
          <w:sz w:val="24"/>
          <w:szCs w:val="24"/>
          <w:lang w:val="kk-KZ" w:eastAsia="ru-RU"/>
        </w:rPr>
        <w:fldChar w:fldCharType="end"/>
      </w:r>
      <w:r w:rsidRPr="00EE01D7">
        <w:rPr>
          <w:rFonts w:ascii="Times New Roman" w:eastAsia="Times New Roman" w:hAnsi="Times New Roman" w:cs="Times New Roman"/>
          <w:b/>
          <w:bCs/>
          <w:iCs/>
          <w:sz w:val="24"/>
          <w:szCs w:val="24"/>
          <w:lang w:val="kk-KZ" w:eastAsia="ru-RU"/>
        </w:rPr>
        <w:t>, БСН: 141140000549</w:t>
      </w:r>
      <w:r w:rsidR="00C02635" w:rsidRPr="00EE01D7">
        <w:rPr>
          <w:rFonts w:ascii="Times New Roman" w:eastAsia="Times New Roman" w:hAnsi="Times New Roman" w:cs="Times New Roman"/>
          <w:b/>
          <w:bCs/>
          <w:iCs/>
          <w:sz w:val="24"/>
          <w:szCs w:val="24"/>
          <w:lang w:val="kk-KZ" w:eastAsia="ru-RU"/>
        </w:rPr>
        <w:t>.</w:t>
      </w:r>
    </w:p>
    <w:p w:rsidR="00B25E91" w:rsidRPr="00B25E91" w:rsidRDefault="00B25E91" w:rsidP="00B25E91">
      <w:pPr>
        <w:ind w:firstLine="708"/>
        <w:jc w:val="center"/>
        <w:rPr>
          <w:rFonts w:ascii="Times New Roman" w:hAnsi="Times New Roman" w:cs="Times New Roman"/>
          <w:b/>
          <w:bCs/>
          <w:i/>
          <w:sz w:val="28"/>
          <w:szCs w:val="28"/>
          <w:lang w:val="kk-KZ"/>
        </w:rPr>
      </w:pPr>
      <w:r w:rsidRPr="00B25E91">
        <w:rPr>
          <w:rFonts w:ascii="Times New Roman" w:hAnsi="Times New Roman" w:cs="Times New Roman"/>
          <w:b/>
          <w:bCs/>
          <w:i/>
          <w:sz w:val="28"/>
          <w:szCs w:val="28"/>
          <w:lang w:val="kk-KZ"/>
        </w:rPr>
        <w:t>( 23.09.2020 ж. - 01.10.2020 ж. қоса есептегенде )</w:t>
      </w:r>
    </w:p>
    <w:p w:rsidR="00B25E91" w:rsidRPr="00EE01D7" w:rsidRDefault="00B25E91" w:rsidP="008F25BF">
      <w:pPr>
        <w:keepNext/>
        <w:keepLines/>
        <w:widowControl w:val="0"/>
        <w:spacing w:after="0" w:line="240" w:lineRule="auto"/>
        <w:ind w:left="-567" w:firstLine="567"/>
        <w:jc w:val="both"/>
        <w:outlineLvl w:val="4"/>
        <w:rPr>
          <w:rFonts w:ascii="Times New Roman" w:eastAsia="Times New Roman" w:hAnsi="Times New Roman" w:cs="Times New Roman"/>
          <w:b/>
          <w:bCs/>
          <w:iCs/>
          <w:sz w:val="24"/>
          <w:szCs w:val="24"/>
          <w:lang w:val="kk-KZ" w:eastAsia="ru-RU"/>
        </w:rPr>
      </w:pPr>
    </w:p>
    <w:p w:rsidR="004A2713" w:rsidRPr="00EE01D7" w:rsidRDefault="004A2713" w:rsidP="004A2713">
      <w:pPr>
        <w:ind w:firstLine="708"/>
        <w:jc w:val="both"/>
        <w:rPr>
          <w:rFonts w:ascii="Times New Roman" w:eastAsia="Calibri" w:hAnsi="Times New Roman" w:cs="Times New Roman"/>
          <w:b/>
          <w:iCs/>
          <w:kern w:val="2"/>
          <w:sz w:val="24"/>
          <w:szCs w:val="24"/>
          <w:lang w:val="kk-KZ"/>
        </w:rPr>
      </w:pPr>
      <w:r w:rsidRPr="00EE01D7">
        <w:rPr>
          <w:rFonts w:ascii="Times New Roman" w:eastAsia="Calibri" w:hAnsi="Times New Roman" w:cs="Times New Roman"/>
          <w:b/>
          <w:iCs/>
          <w:kern w:val="2"/>
          <w:sz w:val="24"/>
          <w:szCs w:val="24"/>
          <w:lang w:val="kk-KZ"/>
        </w:rPr>
        <w:t>Конкурсқа қатысушыларға қойылатын жалпы біліктілік талаптары:</w:t>
      </w:r>
    </w:p>
    <w:p w:rsidR="00603DEA" w:rsidRPr="00EE01D7" w:rsidRDefault="00603DEA" w:rsidP="00603DEA">
      <w:pPr>
        <w:spacing w:after="0" w:line="240" w:lineRule="auto"/>
        <w:ind w:left="-567" w:firstLine="567"/>
        <w:jc w:val="both"/>
        <w:outlineLvl w:val="0"/>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С-О-6 мемлекеттік әкімшілік лауазымдары санаттарына келесідей үлгілік біліктілік талаптары белгіленеді:</w:t>
      </w:r>
    </w:p>
    <w:p w:rsidR="00603DEA" w:rsidRPr="00EE01D7" w:rsidRDefault="00603DEA" w:rsidP="00603DEA">
      <w:pPr>
        <w:spacing w:after="0" w:line="240" w:lineRule="auto"/>
        <w:ind w:left="-567" w:firstLine="567"/>
        <w:jc w:val="both"/>
        <w:outlineLvl w:val="0"/>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 xml:space="preserve">      жоғары немесе жоғары оқу орнынан кейінгі білім немесе орта білімнен кейінгі білім;</w:t>
      </w:r>
    </w:p>
    <w:p w:rsidR="00603DEA" w:rsidRPr="00EE01D7" w:rsidRDefault="00603DEA" w:rsidP="00603DEA">
      <w:pPr>
        <w:spacing w:after="0" w:line="240" w:lineRule="auto"/>
        <w:ind w:left="-567" w:firstLine="567"/>
        <w:jc w:val="both"/>
        <w:outlineLvl w:val="0"/>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3DEA" w:rsidRPr="00EE01D7" w:rsidRDefault="00603DEA" w:rsidP="00603DEA">
      <w:pPr>
        <w:spacing w:after="0" w:line="240" w:lineRule="auto"/>
        <w:ind w:left="-567" w:firstLine="567"/>
        <w:jc w:val="both"/>
        <w:outlineLvl w:val="0"/>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 xml:space="preserve">      жұмыс тәжірибесі талап етілмейді.</w:t>
      </w:r>
    </w:p>
    <w:p w:rsidR="00603DEA" w:rsidRPr="00EE01D7" w:rsidRDefault="00603DEA" w:rsidP="00603DEA">
      <w:pPr>
        <w:spacing w:after="0" w:line="240" w:lineRule="auto"/>
        <w:ind w:left="-567" w:firstLine="567"/>
        <w:jc w:val="both"/>
        <w:outlineLvl w:val="0"/>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786E11" w:rsidRPr="00EE01D7" w:rsidRDefault="00603DEA" w:rsidP="00603DEA">
      <w:pPr>
        <w:spacing w:after="0" w:line="240" w:lineRule="auto"/>
        <w:ind w:left="-567" w:firstLine="567"/>
        <w:jc w:val="both"/>
        <w:outlineLvl w:val="0"/>
        <w:rPr>
          <w:rFonts w:ascii="Times New Roman" w:eastAsia="Times New Roman" w:hAnsi="Times New Roman" w:cs="Times New Roman"/>
          <w:iCs/>
          <w:noProof/>
          <w:sz w:val="24"/>
          <w:szCs w:val="24"/>
          <w:lang w:val="kk-KZ" w:eastAsia="ru-RU"/>
        </w:rPr>
      </w:pPr>
      <w:r w:rsidRPr="00EE01D7">
        <w:rPr>
          <w:rFonts w:ascii="Times New Roman" w:hAnsi="Times New Roman" w:cs="Times New Roman"/>
          <w:color w:val="000000"/>
          <w:sz w:val="24"/>
          <w:szCs w:val="24"/>
          <w:lang w:val="kk-KZ"/>
        </w:rPr>
        <w:t>Осы санаттағы лауазымдар бойынша функционалдық міндеттерді орындау үшін қажетті басқа да міндетті білімдер.</w:t>
      </w:r>
    </w:p>
    <w:p w:rsidR="00765B8E" w:rsidRPr="00EE01D7" w:rsidRDefault="00765B8E" w:rsidP="00765B8E">
      <w:pPr>
        <w:ind w:right="266"/>
        <w:jc w:val="center"/>
        <w:rPr>
          <w:rFonts w:ascii="Times New Roman" w:eastAsia="Calibri" w:hAnsi="Times New Roman" w:cs="Times New Roman"/>
          <w:i/>
          <w:sz w:val="24"/>
          <w:szCs w:val="24"/>
          <w:lang w:val="kk-KZ"/>
        </w:rPr>
      </w:pPr>
      <w:r w:rsidRPr="00EE01D7">
        <w:rPr>
          <w:rFonts w:ascii="Times New Roman" w:eastAsia="Calibri" w:hAnsi="Times New Roman" w:cs="Times New Roman"/>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765B8E" w:rsidRPr="00EE01D7" w:rsidTr="00BC44F8">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765B8E" w:rsidRPr="00EE01D7" w:rsidRDefault="00765B8E" w:rsidP="00BC44F8">
            <w:pPr>
              <w:keepNext/>
              <w:ind w:left="23" w:right="-62"/>
              <w:jc w:val="center"/>
              <w:rPr>
                <w:rFonts w:ascii="Times New Roman" w:hAnsi="Times New Roman" w:cs="Times New Roman"/>
                <w:b/>
                <w:bCs/>
                <w:i/>
                <w:iCs/>
                <w:sz w:val="24"/>
                <w:szCs w:val="24"/>
                <w:lang w:val="kk-KZ"/>
              </w:rPr>
            </w:pPr>
            <w:r w:rsidRPr="00EE01D7">
              <w:rPr>
                <w:rFonts w:ascii="Times New Roman"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765B8E" w:rsidRPr="00EE01D7" w:rsidRDefault="00765B8E" w:rsidP="00BC44F8">
            <w:pPr>
              <w:keepNext/>
              <w:ind w:right="266"/>
              <w:jc w:val="center"/>
              <w:rPr>
                <w:rFonts w:ascii="Times New Roman" w:hAnsi="Times New Roman" w:cs="Times New Roman"/>
                <w:b/>
                <w:bCs/>
                <w:i/>
                <w:iCs/>
                <w:sz w:val="24"/>
                <w:szCs w:val="24"/>
                <w:lang w:val="kk-KZ"/>
              </w:rPr>
            </w:pPr>
            <w:r w:rsidRPr="00EE01D7">
              <w:rPr>
                <w:rFonts w:ascii="Times New Roman" w:hAnsi="Times New Roman" w:cs="Times New Roman"/>
                <w:b/>
                <w:sz w:val="24"/>
                <w:szCs w:val="24"/>
                <w:lang w:val="kk-KZ"/>
              </w:rPr>
              <w:t>Еңбек сіңірген жылдарына байланысты</w:t>
            </w:r>
          </w:p>
        </w:tc>
      </w:tr>
      <w:tr w:rsidR="00765B8E" w:rsidRPr="00EE01D7" w:rsidTr="00BC44F8">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765B8E" w:rsidRPr="00EE01D7" w:rsidRDefault="00765B8E" w:rsidP="00BC44F8">
            <w:pPr>
              <w:rPr>
                <w:rFonts w:ascii="Times New Roman"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765B8E" w:rsidRPr="00EE01D7" w:rsidRDefault="00765B8E" w:rsidP="00BC44F8">
            <w:pPr>
              <w:keepNext/>
              <w:ind w:right="96"/>
              <w:jc w:val="center"/>
              <w:rPr>
                <w:rFonts w:ascii="Times New Roman" w:hAnsi="Times New Roman" w:cs="Times New Roman"/>
                <w:b/>
                <w:bCs/>
                <w:i/>
                <w:iCs/>
                <w:sz w:val="24"/>
                <w:szCs w:val="24"/>
                <w:lang w:val="kk-KZ"/>
              </w:rPr>
            </w:pPr>
            <w:r w:rsidRPr="00EE01D7">
              <w:rPr>
                <w:rFonts w:ascii="Times New Roman"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765B8E" w:rsidRPr="00EE01D7" w:rsidRDefault="00765B8E" w:rsidP="00BC44F8">
            <w:pPr>
              <w:keepNext/>
              <w:ind w:left="28"/>
              <w:jc w:val="center"/>
              <w:rPr>
                <w:rFonts w:ascii="Times New Roman" w:hAnsi="Times New Roman" w:cs="Times New Roman"/>
                <w:b/>
                <w:bCs/>
                <w:i/>
                <w:iCs/>
                <w:sz w:val="24"/>
                <w:szCs w:val="24"/>
                <w:lang w:val="kk-KZ"/>
              </w:rPr>
            </w:pPr>
            <w:r w:rsidRPr="00EE01D7">
              <w:rPr>
                <w:rFonts w:ascii="Times New Roman" w:hAnsi="Times New Roman" w:cs="Times New Roman"/>
                <w:b/>
                <w:sz w:val="24"/>
                <w:szCs w:val="24"/>
                <w:lang w:val="kk-KZ"/>
              </w:rPr>
              <w:t>max</w:t>
            </w:r>
          </w:p>
        </w:tc>
      </w:tr>
      <w:tr w:rsidR="005337C8" w:rsidRPr="00EE01D7" w:rsidTr="00B643A9">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tcPr>
          <w:p w:rsidR="005337C8" w:rsidRPr="00EE01D7" w:rsidRDefault="00990459" w:rsidP="005337C8">
            <w:pPr>
              <w:rPr>
                <w:rFonts w:ascii="Times New Roman" w:hAnsi="Times New Roman" w:cs="Times New Roman"/>
                <w:b/>
                <w:bCs/>
                <w:i/>
                <w:iCs/>
                <w:sz w:val="24"/>
                <w:szCs w:val="24"/>
                <w:lang w:val="kk-KZ"/>
              </w:rPr>
            </w:pPr>
            <w:r w:rsidRPr="00EE01D7">
              <w:rPr>
                <w:rFonts w:ascii="Times New Roman" w:hAnsi="Times New Roman" w:cs="Times New Roman"/>
                <w:b/>
                <w:bCs/>
                <w:i/>
                <w:iCs/>
                <w:sz w:val="24"/>
                <w:szCs w:val="24"/>
                <w:lang w:val="kk-KZ"/>
              </w:rPr>
              <w:t>С-О-6</w:t>
            </w:r>
          </w:p>
        </w:tc>
        <w:tc>
          <w:tcPr>
            <w:tcW w:w="3686" w:type="dxa"/>
            <w:tcBorders>
              <w:top w:val="single" w:sz="4" w:space="0" w:color="auto"/>
              <w:left w:val="single" w:sz="4" w:space="0" w:color="auto"/>
              <w:bottom w:val="single" w:sz="4" w:space="0" w:color="auto"/>
              <w:right w:val="single" w:sz="4" w:space="0" w:color="auto"/>
            </w:tcBorders>
          </w:tcPr>
          <w:p w:rsidR="005337C8" w:rsidRPr="00EE01D7" w:rsidRDefault="005337C8" w:rsidP="005337C8">
            <w:pPr>
              <w:jc w:val="center"/>
              <w:rPr>
                <w:rFonts w:ascii="Times New Roman" w:hAnsi="Times New Roman" w:cs="Times New Roman"/>
                <w:b/>
                <w:sz w:val="24"/>
                <w:szCs w:val="24"/>
                <w:lang w:val="kk-KZ"/>
              </w:rPr>
            </w:pPr>
            <w:r w:rsidRPr="00EE01D7">
              <w:rPr>
                <w:rFonts w:ascii="Times New Roman" w:hAnsi="Times New Roman" w:cs="Times New Roman"/>
                <w:b/>
                <w:sz w:val="24"/>
                <w:szCs w:val="24"/>
                <w:lang w:val="kk-KZ"/>
              </w:rPr>
              <w:t>97 510</w:t>
            </w:r>
          </w:p>
        </w:tc>
        <w:tc>
          <w:tcPr>
            <w:tcW w:w="3544" w:type="dxa"/>
            <w:tcBorders>
              <w:top w:val="single" w:sz="4" w:space="0" w:color="auto"/>
              <w:left w:val="single" w:sz="4" w:space="0" w:color="auto"/>
              <w:bottom w:val="single" w:sz="4" w:space="0" w:color="auto"/>
              <w:right w:val="single" w:sz="4" w:space="0" w:color="auto"/>
            </w:tcBorders>
          </w:tcPr>
          <w:p w:rsidR="005337C8" w:rsidRPr="00EE01D7" w:rsidRDefault="005337C8" w:rsidP="005337C8">
            <w:pPr>
              <w:jc w:val="center"/>
              <w:rPr>
                <w:rFonts w:ascii="Times New Roman" w:hAnsi="Times New Roman" w:cs="Times New Roman"/>
                <w:b/>
                <w:sz w:val="24"/>
                <w:szCs w:val="24"/>
                <w:lang w:val="kk-KZ"/>
              </w:rPr>
            </w:pPr>
            <w:r w:rsidRPr="00EE01D7">
              <w:rPr>
                <w:rFonts w:ascii="Times New Roman" w:hAnsi="Times New Roman" w:cs="Times New Roman"/>
                <w:b/>
                <w:sz w:val="24"/>
                <w:szCs w:val="24"/>
              </w:rPr>
              <w:t>1</w:t>
            </w:r>
            <w:r w:rsidRPr="00EE01D7">
              <w:rPr>
                <w:rFonts w:ascii="Times New Roman" w:hAnsi="Times New Roman" w:cs="Times New Roman"/>
                <w:b/>
                <w:sz w:val="24"/>
                <w:szCs w:val="24"/>
                <w:lang w:val="kk-KZ"/>
              </w:rPr>
              <w:t>32</w:t>
            </w:r>
            <w:r w:rsidRPr="00EE01D7">
              <w:rPr>
                <w:rFonts w:ascii="Times New Roman" w:hAnsi="Times New Roman" w:cs="Times New Roman"/>
                <w:b/>
                <w:sz w:val="24"/>
                <w:szCs w:val="24"/>
              </w:rPr>
              <w:t xml:space="preserve"> </w:t>
            </w:r>
            <w:r w:rsidRPr="00EE01D7">
              <w:rPr>
                <w:rFonts w:ascii="Times New Roman" w:hAnsi="Times New Roman" w:cs="Times New Roman"/>
                <w:b/>
                <w:sz w:val="24"/>
                <w:szCs w:val="24"/>
                <w:lang w:val="kk-KZ"/>
              </w:rPr>
              <w:t>020</w:t>
            </w:r>
          </w:p>
        </w:tc>
      </w:tr>
    </w:tbl>
    <w:p w:rsidR="008F25BF" w:rsidRPr="00EE01D7" w:rsidRDefault="005D7BBB" w:rsidP="005D7BBB">
      <w:pPr>
        <w:pStyle w:val="a4"/>
        <w:widowControl w:val="0"/>
        <w:numPr>
          <w:ilvl w:val="0"/>
          <w:numId w:val="1"/>
        </w:numPr>
        <w:tabs>
          <w:tab w:val="left" w:pos="-1405"/>
          <w:tab w:val="left" w:pos="142"/>
          <w:tab w:val="left" w:pos="9554"/>
          <w:tab w:val="left" w:pos="9923"/>
        </w:tabs>
        <w:spacing w:after="0" w:line="240" w:lineRule="auto"/>
        <w:ind w:right="266"/>
        <w:jc w:val="both"/>
        <w:outlineLvl w:val="0"/>
        <w:rPr>
          <w:rFonts w:ascii="Times New Roman" w:eastAsia="Times New Roman" w:hAnsi="Times New Roman" w:cs="Times New Roman"/>
          <w:bCs/>
          <w:iCs/>
          <w:sz w:val="24"/>
          <w:szCs w:val="24"/>
          <w:lang w:val="kk-KZ" w:eastAsia="ru-RU"/>
        </w:rPr>
      </w:pPr>
      <w:r w:rsidRPr="00EE01D7">
        <w:rPr>
          <w:rFonts w:ascii="Times New Roman" w:eastAsia="Calibri" w:hAnsi="Times New Roman" w:cs="Times New Roman"/>
          <w:b/>
          <w:iCs/>
          <w:kern w:val="2"/>
          <w:sz w:val="24"/>
          <w:szCs w:val="24"/>
          <w:lang w:val="kk-KZ"/>
        </w:rPr>
        <w:t xml:space="preserve">«Қорғас-ШХЫО» кеден бекетінің  жетекші маманы, </w:t>
      </w:r>
      <w:r w:rsidR="008F25BF" w:rsidRPr="00EE01D7">
        <w:rPr>
          <w:rFonts w:ascii="Times New Roman" w:eastAsia="Times New Roman" w:hAnsi="Times New Roman" w:cs="Times New Roman"/>
          <w:b/>
          <w:color w:val="000000"/>
          <w:sz w:val="24"/>
          <w:szCs w:val="24"/>
          <w:lang w:val="kk-KZ"/>
        </w:rPr>
        <w:t>С-О-</w:t>
      </w:r>
      <w:r w:rsidRPr="00EE01D7">
        <w:rPr>
          <w:rFonts w:ascii="Times New Roman" w:eastAsia="Times New Roman" w:hAnsi="Times New Roman" w:cs="Times New Roman"/>
          <w:b/>
          <w:color w:val="000000"/>
          <w:sz w:val="24"/>
          <w:szCs w:val="24"/>
          <w:lang w:val="kk-KZ"/>
        </w:rPr>
        <w:t>6</w:t>
      </w:r>
      <w:r w:rsidR="008F25BF" w:rsidRPr="00EE01D7">
        <w:rPr>
          <w:rFonts w:ascii="Times New Roman" w:eastAsia="Times New Roman" w:hAnsi="Times New Roman" w:cs="Times New Roman"/>
          <w:b/>
          <w:color w:val="000000"/>
          <w:sz w:val="24"/>
          <w:szCs w:val="24"/>
          <w:lang w:val="kk-KZ"/>
        </w:rPr>
        <w:t xml:space="preserve"> санаты, </w:t>
      </w:r>
      <w:r w:rsidR="008F25BF" w:rsidRPr="00EE01D7">
        <w:rPr>
          <w:rFonts w:ascii="Times New Roman" w:eastAsia="Calibri" w:hAnsi="Times New Roman" w:cs="Times New Roman"/>
          <w:b/>
          <w:iCs/>
          <w:kern w:val="2"/>
          <w:sz w:val="24"/>
          <w:szCs w:val="24"/>
          <w:lang w:val="kk-KZ"/>
        </w:rPr>
        <w:t xml:space="preserve">(1 бірлік), </w:t>
      </w:r>
      <w:r w:rsidRPr="00EE01D7">
        <w:rPr>
          <w:rFonts w:ascii="Times New Roman" w:eastAsia="Times New Roman" w:hAnsi="Times New Roman" w:cs="Times New Roman"/>
          <w:b/>
          <w:bCs/>
          <w:iCs/>
          <w:sz w:val="24"/>
          <w:szCs w:val="24"/>
          <w:lang w:val="kk-KZ" w:eastAsia="ru-RU"/>
        </w:rPr>
        <w:t>КБ 1-3-1</w:t>
      </w:r>
      <w:r w:rsidR="008F25BF" w:rsidRPr="00EE01D7">
        <w:rPr>
          <w:rFonts w:ascii="Times New Roman" w:eastAsia="Times New Roman" w:hAnsi="Times New Roman" w:cs="Times New Roman"/>
          <w:b/>
          <w:bCs/>
          <w:iCs/>
          <w:sz w:val="24"/>
          <w:szCs w:val="24"/>
          <w:lang w:val="kk-KZ" w:eastAsia="ru-RU"/>
        </w:rPr>
        <w:t xml:space="preserve">. </w:t>
      </w:r>
    </w:p>
    <w:p w:rsidR="008F25BF" w:rsidRPr="00EE01D7" w:rsidRDefault="008F25BF" w:rsidP="008F25BF">
      <w:pPr>
        <w:tabs>
          <w:tab w:val="left" w:pos="-1405"/>
          <w:tab w:val="left" w:pos="142"/>
          <w:tab w:val="left" w:pos="9554"/>
          <w:tab w:val="left" w:pos="9923"/>
        </w:tabs>
        <w:spacing w:after="0" w:line="0" w:lineRule="atLeast"/>
        <w:ind w:right="266"/>
        <w:jc w:val="both"/>
        <w:outlineLvl w:val="0"/>
        <w:rPr>
          <w:rFonts w:ascii="Times New Roman" w:eastAsia="Calibri" w:hAnsi="Times New Roman" w:cs="Times New Roman"/>
          <w:b/>
          <w:iCs/>
          <w:kern w:val="2"/>
          <w:sz w:val="24"/>
          <w:szCs w:val="24"/>
          <w:lang w:val="kk-KZ"/>
        </w:rPr>
      </w:pPr>
      <w:r w:rsidRPr="00EE01D7">
        <w:rPr>
          <w:rFonts w:ascii="Times New Roman" w:eastAsia="Calibri" w:hAnsi="Times New Roman" w:cs="Times New Roman"/>
          <w:b/>
          <w:iCs/>
          <w:kern w:val="2"/>
          <w:sz w:val="24"/>
          <w:szCs w:val="24"/>
          <w:lang w:val="kk-KZ"/>
        </w:rPr>
        <w:t xml:space="preserve">         Функционалдық міндеттері:</w:t>
      </w:r>
    </w:p>
    <w:p w:rsidR="005337C8" w:rsidRPr="00EE01D7" w:rsidRDefault="005D7BBB" w:rsidP="00C02635">
      <w:pPr>
        <w:tabs>
          <w:tab w:val="left" w:pos="-1405"/>
          <w:tab w:val="left" w:pos="142"/>
          <w:tab w:val="left" w:pos="9554"/>
          <w:tab w:val="left" w:pos="9923"/>
        </w:tabs>
        <w:spacing w:after="0" w:line="0" w:lineRule="atLeast"/>
        <w:ind w:right="266" w:firstLine="708"/>
        <w:jc w:val="both"/>
        <w:outlineLvl w:val="0"/>
        <w:rPr>
          <w:rFonts w:ascii="Times New Roman" w:eastAsia="Calibri" w:hAnsi="Times New Roman" w:cs="Times New Roman"/>
          <w:iCs/>
          <w:kern w:val="2"/>
          <w:sz w:val="24"/>
          <w:szCs w:val="24"/>
          <w:lang w:val="kk-KZ"/>
        </w:rPr>
      </w:pPr>
      <w:r w:rsidRPr="00EE01D7">
        <w:rPr>
          <w:rFonts w:ascii="Times New Roman" w:eastAsia="Calibri" w:hAnsi="Times New Roman" w:cs="Times New Roman"/>
          <w:iCs/>
          <w:kern w:val="2"/>
          <w:sz w:val="24"/>
          <w:szCs w:val="24"/>
          <w:lang w:val="kk-KZ"/>
        </w:rPr>
        <w:t xml:space="preserve">Халықаралық жолаушылар автобустарда және жеңіл автокөліктерде жолаушылардың қол жүктері мен жол жүктеріне (бірге алып жүрілетін немесе алып жүрілмейтін)  кедендік бақылау және кедендік ресімдеуді жүзеге асыру. ҚБҚ КААЖ-2 жүйесіне ККО мен ЖКД мәліметтер қорын енгізу. Кедендік бақылауды жүзеге асыру кезінде әкімшілік құқық бұзушылықтар  және басқа да контрабандалық қылмыс белгілері анықталған жағдайда Кеден бекетінің басшысына/орынбасарына кідірмей мәлімет ету, анықталған құқық бұзушылықтар бойынша бастапқы шараларын жүргізу. Техникалық реттеу және тарифтік есем реттеу, экспорттық және валюталық, СЭҚ ТН сәйкес тауарлардың сыныпталуын, тауарлардың шыққан елін анықтау дұрыстығын бақылайды және тарифтік преференцияларды ұсынады. Кедендік төлемдер мен салықтардың дұрыс есептелуін, сондай-ақ оларды төлеу бойынша мерзімін ұзартуын немесе жеңілдіктер ұсынады.Тауарларды кедендік транзит кедендік рәсімімен орналастыруға байланысты кедендік операцияларды АСТАНА-1 АЖ арқылы жүзеге асыру; Кеден одағының кедендік шекарасы арқылы өткізілетін тауарларға қатысты кеден ісі саласындағы тыйым салулар мен шектеулердің сақталуын  АСТАНА-1 АЖ </w:t>
      </w:r>
      <w:r w:rsidRPr="00EE01D7">
        <w:rPr>
          <w:rFonts w:ascii="Times New Roman" w:eastAsia="Calibri" w:hAnsi="Times New Roman" w:cs="Times New Roman"/>
          <w:iCs/>
          <w:kern w:val="2"/>
          <w:sz w:val="24"/>
          <w:szCs w:val="24"/>
          <w:lang w:val="kk-KZ"/>
        </w:rPr>
        <w:lastRenderedPageBreak/>
        <w:t>арқылы қамтамасыз ету; Кеден органдарына жүктелген міндеттер шегінде көлік заңнамасы талаптарының сақталуын қамтамасыз ету; ҚР ҚМ КБК "Астана-1"ақпараттық жүйені және ТЖБАЖ (АСКДТ) тауарлардың жеткізілуін бақылаудың автоматтандырылған жүйесін қолданады. Кедендік бақылаудың техникалық құралдарын, мобильді инспекциялық-тексеру кешенін қолдана отырып, тауарлар мен көлік құралдарын алдын ала шығырып салуына, тауарлар мен көлік құралдарына кедендік рәсімдеу және кедендік бақылау жүргізеді. Кеден бекетінің күнделікті, айлық  және  жылдық  есебін әзірлеу. Кеден ісі сұрақтары бойынша жеке және заңды тұлғалармен  түсіндірме жұмыстарын жүргізу.Өзіне заңнамалармен  жүктелген,  басқа да міндеттерді жүзеге асырады.</w:t>
      </w:r>
    </w:p>
    <w:p w:rsidR="005D7BBB" w:rsidRPr="00EE01D7" w:rsidRDefault="008F25BF" w:rsidP="005D7BBB">
      <w:pPr>
        <w:tabs>
          <w:tab w:val="left" w:pos="-1405"/>
          <w:tab w:val="left" w:pos="142"/>
          <w:tab w:val="left" w:pos="9554"/>
          <w:tab w:val="left" w:pos="9923"/>
        </w:tabs>
        <w:spacing w:after="0" w:line="0" w:lineRule="atLeast"/>
        <w:ind w:right="266" w:firstLine="708"/>
        <w:jc w:val="both"/>
        <w:outlineLvl w:val="0"/>
        <w:rPr>
          <w:rFonts w:ascii="Times New Roman" w:eastAsia="Times New Roman" w:hAnsi="Times New Roman" w:cs="Times New Roman"/>
          <w:bCs/>
          <w:iCs/>
          <w:color w:val="000000"/>
          <w:sz w:val="24"/>
          <w:szCs w:val="24"/>
          <w:lang w:val="kk-KZ" w:eastAsia="ru-RU"/>
        </w:rPr>
      </w:pPr>
      <w:r w:rsidRPr="00EE01D7">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EE01D7">
        <w:rPr>
          <w:rFonts w:ascii="Times New Roman" w:eastAsia="Times New Roman" w:hAnsi="Times New Roman" w:cs="Times New Roman"/>
          <w:b/>
          <w:bCs/>
          <w:i/>
          <w:iCs/>
          <w:sz w:val="24"/>
          <w:szCs w:val="24"/>
          <w:lang w:val="kk-KZ" w:eastAsia="ru-RU"/>
        </w:rPr>
        <w:t xml:space="preserve"> </w:t>
      </w:r>
      <w:r w:rsidR="005D7BBB" w:rsidRPr="00EE01D7">
        <w:rPr>
          <w:rFonts w:ascii="Times New Roman" w:eastAsia="Times New Roman" w:hAnsi="Times New Roman" w:cs="Times New Roman"/>
          <w:bCs/>
          <w:iCs/>
          <w:color w:val="000000"/>
          <w:sz w:val="24"/>
          <w:szCs w:val="24"/>
          <w:lang w:val="kk-KZ" w:eastAsia="ru-RU"/>
        </w:rPr>
        <w:t xml:space="preserve">Жоғары немесе жоғары оқу орнынан кейінгі білім немесе орта білімнен кейінгі: Әлеуметтік ғылымдар, экономика және бизнес (экономика, қаржы, менеджмент, Есеп және аудит, Мемлекеттік және жергілікті басқару) немесе техникалық ғылымдар және технологиялар (Автоматтандыру жəне басқару, Ақпараттық жүйелер, Есептеу техникасы жəне бағдарламалық қамтамасыз ету) немесе Құқық. </w:t>
      </w:r>
    </w:p>
    <w:p w:rsidR="00EE01D7" w:rsidRPr="00EE01D7" w:rsidRDefault="00EE01D7" w:rsidP="00EE01D7">
      <w:pPr>
        <w:pStyle w:val="ae"/>
        <w:spacing w:after="0"/>
        <w:ind w:firstLine="708"/>
        <w:jc w:val="both"/>
        <w:rPr>
          <w:color w:val="000000" w:themeColor="text1"/>
          <w:szCs w:val="24"/>
          <w:lang w:val="kk-KZ"/>
        </w:rPr>
      </w:pPr>
      <w:r w:rsidRPr="00EE01D7">
        <w:rPr>
          <w:szCs w:val="24"/>
          <w:lang w:val="kk-KZ"/>
        </w:rPr>
        <w:t xml:space="preserve">Жалпы </w:t>
      </w:r>
      <w:r w:rsidRPr="00EE01D7">
        <w:rPr>
          <w:color w:val="000000" w:themeColor="text1"/>
          <w:szCs w:val="24"/>
          <w:lang w:val="kk-KZ"/>
        </w:rPr>
        <w:t>конкурсқа қатысуға ниет білдірген азаматтар конкурс өткізетін мемлекеттік органға құжаттарын электронды түрде хабарландыруда көрсетілген электрондық почта мекенжайына құжаттарды қабылдау мерзімінде тапсырады.</w:t>
      </w:r>
    </w:p>
    <w:p w:rsidR="00EE01D7" w:rsidRPr="00EE01D7" w:rsidRDefault="00EE01D7" w:rsidP="00EE01D7">
      <w:pPr>
        <w:pStyle w:val="ae"/>
        <w:spacing w:after="0"/>
        <w:ind w:firstLine="708"/>
        <w:jc w:val="both"/>
        <w:rPr>
          <w:color w:val="000000" w:themeColor="text1"/>
          <w:szCs w:val="24"/>
          <w:lang w:val="kk-KZ"/>
        </w:rPr>
      </w:pPr>
      <w:r w:rsidRPr="00EE01D7">
        <w:rPr>
          <w:color w:val="000000" w:themeColor="text1"/>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EE01D7" w:rsidRPr="00EE01D7" w:rsidRDefault="00EE01D7" w:rsidP="00EE01D7">
      <w:pPr>
        <w:pStyle w:val="ae"/>
        <w:spacing w:after="0"/>
        <w:ind w:firstLine="708"/>
        <w:jc w:val="both"/>
        <w:rPr>
          <w:color w:val="000000" w:themeColor="text1"/>
          <w:szCs w:val="24"/>
          <w:lang w:val="kk-KZ"/>
        </w:rPr>
      </w:pPr>
      <w:r w:rsidRPr="00EE01D7">
        <w:rPr>
          <w:color w:val="000000" w:themeColor="text1"/>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E01D7" w:rsidRPr="00EE01D7" w:rsidRDefault="00EE01D7" w:rsidP="00EE01D7">
      <w:pPr>
        <w:pStyle w:val="ae"/>
        <w:spacing w:after="0"/>
        <w:ind w:firstLine="708"/>
        <w:jc w:val="both"/>
        <w:rPr>
          <w:b/>
          <w:color w:val="000000" w:themeColor="text1"/>
          <w:szCs w:val="24"/>
          <w:lang w:val="kk-KZ"/>
        </w:rPr>
      </w:pPr>
      <w:r w:rsidRPr="00EE01D7">
        <w:rPr>
          <w:b/>
          <w:color w:val="000000" w:themeColor="text1"/>
          <w:szCs w:val="24"/>
          <w:lang w:val="kk-KZ"/>
        </w:rPr>
        <w:t xml:space="preserve">Конкурсқа қатысу үшін қажетті құжаттар: </w:t>
      </w:r>
    </w:p>
    <w:p w:rsidR="00EE01D7" w:rsidRPr="00EE01D7" w:rsidRDefault="00EE01D7" w:rsidP="00EE01D7">
      <w:pPr>
        <w:pStyle w:val="ae"/>
        <w:spacing w:after="0"/>
        <w:ind w:firstLine="708"/>
        <w:jc w:val="both"/>
        <w:rPr>
          <w:color w:val="000000" w:themeColor="text1"/>
          <w:szCs w:val="24"/>
          <w:lang w:val="kk-KZ"/>
        </w:rPr>
      </w:pPr>
      <w:r w:rsidRPr="00EE01D7">
        <w:rPr>
          <w:color w:val="000000" w:themeColor="text1"/>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EE01D7" w:rsidRPr="00EE01D7" w:rsidRDefault="00EE01D7" w:rsidP="00EE01D7">
      <w:pPr>
        <w:pStyle w:val="ae"/>
        <w:spacing w:after="0"/>
        <w:ind w:firstLine="708"/>
        <w:jc w:val="both"/>
        <w:rPr>
          <w:color w:val="000000" w:themeColor="text1"/>
          <w:szCs w:val="24"/>
          <w:lang w:val="kk-KZ"/>
        </w:rPr>
      </w:pPr>
      <w:r w:rsidRPr="00EE01D7">
        <w:rPr>
          <w:color w:val="000000" w:themeColor="text1"/>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EE01D7" w:rsidRPr="00EE01D7" w:rsidRDefault="00EE01D7" w:rsidP="00EE01D7">
      <w:pPr>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EE01D7">
        <w:rPr>
          <w:rFonts w:ascii="Times New Roman" w:hAnsi="Times New Roman" w:cs="Times New Roman"/>
          <w:color w:val="000000" w:themeColor="text1"/>
          <w:sz w:val="24"/>
          <w:szCs w:val="24"/>
          <w:lang w:val="kk-KZ"/>
        </w:rPr>
        <w:t xml:space="preserve">3) </w:t>
      </w:r>
      <w:r w:rsidRPr="00EE01D7">
        <w:rPr>
          <w:rFonts w:ascii="Times New Roman" w:eastAsia="Times New Roman" w:hAnsi="Times New Roman" w:cs="Times New Roman"/>
          <w:sz w:val="24"/>
          <w:szCs w:val="24"/>
          <w:lang w:val="kk-KZ" w:eastAsia="ru-RU"/>
        </w:rPr>
        <w:t>бiлiмi туралы құжаттар мен олардың көшірмелерінің нотариалдық куәландырылған көшiрмелерi.</w:t>
      </w:r>
    </w:p>
    <w:p w:rsidR="00EE01D7" w:rsidRPr="00EE01D7" w:rsidRDefault="00EE01D7" w:rsidP="00EE01D7">
      <w:pPr>
        <w:pStyle w:val="ae"/>
        <w:spacing w:after="0"/>
        <w:ind w:firstLine="708"/>
        <w:jc w:val="both"/>
        <w:rPr>
          <w:color w:val="000000" w:themeColor="text1"/>
          <w:szCs w:val="24"/>
          <w:lang w:val="kk-KZ"/>
        </w:rPr>
      </w:pPr>
      <w:r w:rsidRPr="00EE01D7">
        <w:rPr>
          <w:color w:val="000000" w:themeColor="text1"/>
          <w:szCs w:val="24"/>
          <w:lang w:val="kk-KZ"/>
        </w:rPr>
        <w:t>Құжаттарды қабылдау мерзімі аяқталғаннан кейiн бір жұмыс күн ішінде конкурс комиссиясы тапсырылған құжаттарды бiлiктiлiк талаптарына сәйкестiгiн қарап, конкурсқа қатысушыларды әңгімелесуге жiберу туралы шешiм қабылдайды.</w:t>
      </w:r>
    </w:p>
    <w:p w:rsidR="00EE01D7" w:rsidRPr="00EE01D7" w:rsidRDefault="00EE01D7" w:rsidP="00EE01D7">
      <w:pPr>
        <w:pStyle w:val="ae"/>
        <w:spacing w:after="0"/>
        <w:ind w:firstLine="708"/>
        <w:jc w:val="both"/>
        <w:rPr>
          <w:color w:val="000000" w:themeColor="text1"/>
          <w:szCs w:val="24"/>
          <w:lang w:val="kk-KZ"/>
        </w:rPr>
      </w:pPr>
      <w:r w:rsidRPr="00EE01D7">
        <w:rPr>
          <w:color w:val="000000" w:themeColor="text1"/>
          <w:szCs w:val="24"/>
          <w:lang w:val="kk-KZ"/>
        </w:rPr>
        <w:t>Құжаттарды қарау қорытындысы бойынша конкурс комиссиясының хатшысы әңгімелесуге жіберілген кандидаттардың тізімін және оны өткізудің кестесін қалыптастырады.</w:t>
      </w:r>
    </w:p>
    <w:p w:rsidR="00EE01D7" w:rsidRPr="00EE01D7" w:rsidRDefault="00EE01D7" w:rsidP="00EE01D7">
      <w:pPr>
        <w:pStyle w:val="ae"/>
        <w:spacing w:after="0"/>
        <w:ind w:firstLine="708"/>
        <w:jc w:val="both"/>
        <w:rPr>
          <w:color w:val="000000" w:themeColor="text1"/>
          <w:szCs w:val="24"/>
          <w:lang w:val="kk-KZ"/>
        </w:rPr>
      </w:pPr>
      <w:r w:rsidRPr="00EE01D7">
        <w:rPr>
          <w:color w:val="000000" w:themeColor="text1"/>
          <w:szCs w:val="24"/>
          <w:lang w:val="kk-KZ"/>
        </w:rPr>
        <w:t xml:space="preserve">Әңгімелесуге жіберілген кандидаттардың тізімі мен әңгімелесуді өткізу кестесі конкурс жариялаған мемлекеттік органның интернет-ресурсында және ғимаратында </w:t>
      </w:r>
      <w:r w:rsidRPr="00EE01D7">
        <w:rPr>
          <w:color w:val="000000" w:themeColor="text1"/>
          <w:szCs w:val="24"/>
          <w:lang w:val="kk-KZ"/>
        </w:rPr>
        <w:lastRenderedPageBreak/>
        <w:t>көпшілікке көрінетін жерлерде конкурс комиссиясымен шешімді қабылдау күннен кейін бір жұмыс ішінде және әңгімелесуді өткізуге дейін бір жұмыс күннен кешіктірмей орналастырылады.</w:t>
      </w:r>
    </w:p>
    <w:p w:rsidR="00EE01D7" w:rsidRPr="00EE01D7" w:rsidRDefault="00EE01D7" w:rsidP="00EE01D7">
      <w:pPr>
        <w:pStyle w:val="ae"/>
        <w:spacing w:after="0"/>
        <w:ind w:firstLine="708"/>
        <w:jc w:val="both"/>
        <w:rPr>
          <w:color w:val="000000" w:themeColor="text1"/>
          <w:szCs w:val="24"/>
          <w:lang w:val="kk-KZ"/>
        </w:rPr>
      </w:pPr>
      <w:r w:rsidRPr="00EE01D7">
        <w:rPr>
          <w:color w:val="000000" w:themeColor="text1"/>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E01D7" w:rsidRPr="00EE01D7" w:rsidRDefault="00EE01D7" w:rsidP="00EE01D7">
      <w:pPr>
        <w:spacing w:after="0" w:line="240" w:lineRule="auto"/>
        <w:ind w:firstLine="709"/>
        <w:jc w:val="both"/>
        <w:rPr>
          <w:rFonts w:ascii="Times New Roman" w:eastAsia="Calibri" w:hAnsi="Times New Roman" w:cs="Times New Roman"/>
          <w:sz w:val="24"/>
          <w:szCs w:val="24"/>
          <w:lang w:val="kk-KZ"/>
        </w:rPr>
      </w:pPr>
      <w:r w:rsidRPr="00EE01D7">
        <w:rPr>
          <w:rFonts w:ascii="Times New Roman" w:eastAsia="Calibri" w:hAnsi="Times New Roman" w:cs="Times New Roman"/>
          <w:sz w:val="24"/>
          <w:szCs w:val="24"/>
          <w:lang w:val="kk-KZ"/>
        </w:rPr>
        <w:t>онкурс комиссиясы жұмысының ашықтылығы мен объективтілігін қамтамасыз ету үшін оның отырысына байқаушылар шақырылады.</w:t>
      </w:r>
    </w:p>
    <w:p w:rsidR="00EE01D7" w:rsidRPr="00EE01D7" w:rsidRDefault="00EE01D7" w:rsidP="00EE01D7">
      <w:pPr>
        <w:spacing w:after="0" w:line="240" w:lineRule="auto"/>
        <w:ind w:firstLine="709"/>
        <w:jc w:val="both"/>
        <w:rPr>
          <w:rFonts w:ascii="Times New Roman" w:eastAsia="Calibri" w:hAnsi="Times New Roman" w:cs="Times New Roman"/>
          <w:sz w:val="24"/>
          <w:szCs w:val="24"/>
          <w:lang w:val="kk-KZ"/>
        </w:rPr>
      </w:pPr>
      <w:r w:rsidRPr="00EE01D7">
        <w:rPr>
          <w:rFonts w:ascii="Times New Roman" w:eastAsia="Calibri" w:hAnsi="Times New Roman" w:cs="Times New Roman"/>
          <w:sz w:val="24"/>
          <w:szCs w:val="24"/>
          <w:lang w:val="kk-KZ"/>
        </w:rPr>
        <w:t>Конкурс комиссиясының отырысына байқаушылар ретінде Қазақстан Республикасының                18 жасқа толған азаматтары қатыса алады.</w:t>
      </w:r>
    </w:p>
    <w:p w:rsidR="00EE01D7" w:rsidRPr="00EE01D7" w:rsidRDefault="00EE01D7" w:rsidP="00EE01D7">
      <w:pPr>
        <w:spacing w:after="0" w:line="240" w:lineRule="auto"/>
        <w:ind w:firstLine="709"/>
        <w:jc w:val="both"/>
        <w:rPr>
          <w:rFonts w:ascii="Times New Roman" w:eastAsia="Calibri" w:hAnsi="Times New Roman" w:cs="Times New Roman"/>
          <w:sz w:val="24"/>
          <w:szCs w:val="24"/>
          <w:lang w:val="kk-KZ"/>
        </w:rPr>
      </w:pPr>
      <w:r w:rsidRPr="00EE01D7">
        <w:rPr>
          <w:rFonts w:ascii="Times New Roman" w:eastAsia="Calibri" w:hAnsi="Times New Roman" w:cs="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E01D7" w:rsidRPr="00EE01D7" w:rsidRDefault="00EE01D7" w:rsidP="00EE01D7">
      <w:pPr>
        <w:spacing w:after="0" w:line="240" w:lineRule="auto"/>
        <w:ind w:firstLine="709"/>
        <w:jc w:val="both"/>
        <w:rPr>
          <w:rFonts w:ascii="Times New Roman" w:eastAsia="Calibri" w:hAnsi="Times New Roman" w:cs="Times New Roman"/>
          <w:sz w:val="24"/>
          <w:szCs w:val="24"/>
          <w:lang w:val="kk-KZ"/>
        </w:rPr>
      </w:pPr>
      <w:r w:rsidRPr="00EE01D7">
        <w:rPr>
          <w:rFonts w:ascii="Times New Roman" w:eastAsia="Calibri" w:hAnsi="Times New Roman" w:cs="Times New Roman"/>
          <w:sz w:val="24"/>
          <w:szCs w:val="24"/>
          <w:lang w:val="kk-KZ"/>
        </w:rPr>
        <w:t xml:space="preserve">Байқаушы ретінде конкурс комиссиясының отырысына қатысу үшін тұлға әңгімелесу басталғанға дейін 2 сағаттан кешіктірмей персоналды басқару қызметін (кадр қызметін) телефон немесе эектронды пошта арқылы ескертеді. </w:t>
      </w:r>
    </w:p>
    <w:p w:rsidR="00EE01D7" w:rsidRPr="00EE01D7" w:rsidRDefault="00EE01D7" w:rsidP="00EE01D7">
      <w:pPr>
        <w:spacing w:after="0" w:line="240" w:lineRule="auto"/>
        <w:ind w:firstLine="709"/>
        <w:jc w:val="both"/>
        <w:rPr>
          <w:rFonts w:ascii="Times New Roman" w:eastAsia="Calibri" w:hAnsi="Times New Roman" w:cs="Times New Roman"/>
          <w:sz w:val="24"/>
          <w:szCs w:val="24"/>
          <w:lang w:val="kk-KZ"/>
        </w:rPr>
      </w:pPr>
      <w:r w:rsidRPr="00EE01D7">
        <w:rPr>
          <w:rFonts w:ascii="Times New Roman" w:eastAsia="Calibri"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01D7" w:rsidRPr="00EE01D7" w:rsidRDefault="00EE01D7" w:rsidP="00EE01D7">
      <w:pPr>
        <w:spacing w:after="0" w:line="240" w:lineRule="auto"/>
        <w:ind w:firstLine="709"/>
        <w:jc w:val="both"/>
        <w:rPr>
          <w:rFonts w:ascii="Times New Roman" w:eastAsia="Calibri" w:hAnsi="Times New Roman" w:cs="Times New Roman"/>
          <w:sz w:val="24"/>
          <w:szCs w:val="24"/>
          <w:lang w:val="kk-KZ"/>
        </w:rPr>
      </w:pPr>
      <w:r w:rsidRPr="00EE01D7">
        <w:rPr>
          <w:rFonts w:ascii="Times New Roman" w:eastAsia="Calibri" w:hAnsi="Times New Roman" w:cs="Times New Roman"/>
          <w:sz w:val="24"/>
          <w:szCs w:val="24"/>
          <w:lang w:val="kk-KZ"/>
        </w:rPr>
        <w:t>Сарапшылар әңгімелесуге қатысады, кандидаттарға сұрақ қояды, оның ішінде конкурс комиссиясы қалыптастырған сұрақтар тізбесіне кірмейтін сұрақ қояды, конкурс комиссиясының мүшелеріне кандидаттар туралы өз пікірлерін білдіреді. Конкурс комиссиясының қорытынды отырысына бұл тұлғалар қатыспайды.</w:t>
      </w:r>
    </w:p>
    <w:p w:rsidR="00EE01D7" w:rsidRPr="00EE01D7" w:rsidRDefault="00EE01D7" w:rsidP="00EE01D7">
      <w:pPr>
        <w:pStyle w:val="ae"/>
        <w:spacing w:after="0"/>
        <w:ind w:firstLine="708"/>
        <w:jc w:val="both"/>
        <w:rPr>
          <w:color w:val="000000" w:themeColor="text1"/>
          <w:szCs w:val="24"/>
          <w:lang w:val="kk-KZ"/>
        </w:rPr>
      </w:pPr>
      <w:r w:rsidRPr="00EE01D7">
        <w:rPr>
          <w:color w:val="000000" w:themeColor="text1"/>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03DEA" w:rsidRPr="00EE01D7" w:rsidRDefault="00603DEA" w:rsidP="00603DEA">
      <w:pPr>
        <w:spacing w:after="0" w:line="240" w:lineRule="auto"/>
        <w:ind w:firstLine="708"/>
        <w:jc w:val="both"/>
        <w:rPr>
          <w:rFonts w:ascii="Times New Roman" w:eastAsia="Times New Roman" w:hAnsi="Times New Roman" w:cs="Times New Roman"/>
          <w:noProof/>
          <w:sz w:val="24"/>
          <w:szCs w:val="24"/>
          <w:lang w:val="kk-KZ" w:eastAsia="ru-RU"/>
        </w:rPr>
      </w:pPr>
      <w:r w:rsidRPr="00EE01D7">
        <w:rPr>
          <w:rFonts w:ascii="Times New Roman" w:eastAsia="Times New Roman" w:hAnsi="Times New Roman" w:cs="Times New Roman"/>
          <w:b/>
          <w:bCs/>
          <w:noProof/>
          <w:sz w:val="24"/>
          <w:szCs w:val="24"/>
          <w:lang w:val="kk-KZ" w:eastAsia="ru-RU"/>
        </w:rPr>
        <w:t>Әңгімелесу өтетін орны:</w:t>
      </w:r>
      <w:r w:rsidRPr="00EE01D7">
        <w:rPr>
          <w:rFonts w:ascii="Times New Roman" w:eastAsia="Times New Roman" w:hAnsi="Times New Roman" w:cs="Times New Roman"/>
          <w:noProof/>
          <w:sz w:val="24"/>
          <w:szCs w:val="24"/>
          <w:lang w:val="kk-KZ" w:eastAsia="ru-RU"/>
        </w:rPr>
        <w:t>  Алматы облысы, Талдықорған қаласы, Жансүгіров көшесі №113.</w:t>
      </w:r>
    </w:p>
    <w:p w:rsidR="00603DEA" w:rsidRPr="00EE01D7" w:rsidRDefault="00603DEA" w:rsidP="00603DEA">
      <w:pPr>
        <w:tabs>
          <w:tab w:val="left" w:pos="993"/>
        </w:tabs>
        <w:spacing w:after="0" w:line="240" w:lineRule="auto"/>
        <w:contextualSpacing/>
        <w:jc w:val="both"/>
        <w:rPr>
          <w:rFonts w:ascii="Times New Roman" w:eastAsia="Times New Roman" w:hAnsi="Times New Roman" w:cs="Times New Roman"/>
          <w:noProof/>
          <w:sz w:val="24"/>
          <w:szCs w:val="24"/>
          <w:lang w:val="kk-KZ" w:eastAsia="ru-RU"/>
        </w:rPr>
      </w:pPr>
      <w:r w:rsidRPr="00EE01D7">
        <w:rPr>
          <w:rFonts w:ascii="Times New Roman" w:eastAsia="Times New Roman" w:hAnsi="Times New Roman" w:cs="Times New Roman"/>
          <w:noProof/>
          <w:color w:val="000000"/>
          <w:sz w:val="24"/>
          <w:szCs w:val="24"/>
          <w:lang w:val="kk-KZ" w:eastAsia="ru-RU"/>
        </w:rPr>
        <w:tab/>
      </w: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«Б» корпусының мемлекеттік</w:t>
      </w: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әкімшілік лауазымына</w:t>
      </w: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орналасуға конкурс өткізу</w:t>
      </w: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 xml:space="preserve">қағидаларының </w:t>
      </w: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2-қосымшасы</w:t>
      </w:r>
    </w:p>
    <w:p w:rsidR="00EE01D7" w:rsidRPr="00EE01D7" w:rsidRDefault="00EE01D7" w:rsidP="00EE01D7">
      <w:pPr>
        <w:contextualSpacing/>
        <w:jc w:val="right"/>
        <w:rPr>
          <w:rFonts w:ascii="Times New Roman" w:eastAsiaTheme="minorEastAsia" w:hAnsi="Times New Roman" w:cs="Times New Roman"/>
          <w:color w:val="000000"/>
          <w:sz w:val="24"/>
          <w:szCs w:val="24"/>
          <w:lang w:val="kk-KZ" w:eastAsia="ja-JP"/>
        </w:rPr>
      </w:pPr>
    </w:p>
    <w:p w:rsidR="00EE01D7" w:rsidRPr="00EE01D7" w:rsidRDefault="00EE01D7" w:rsidP="00EE01D7">
      <w:pPr>
        <w:contextualSpacing/>
        <w:jc w:val="right"/>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Нысан</w:t>
      </w:r>
    </w:p>
    <w:p w:rsidR="00EE01D7" w:rsidRPr="00EE01D7" w:rsidRDefault="00EE01D7" w:rsidP="00EE01D7">
      <w:pPr>
        <w:contextualSpacing/>
        <w:jc w:val="right"/>
        <w:rPr>
          <w:rFonts w:ascii="Times New Roman" w:eastAsiaTheme="minorEastAsia" w:hAnsi="Times New Roman" w:cs="Times New Roman"/>
          <w:color w:val="000000"/>
          <w:sz w:val="24"/>
          <w:szCs w:val="24"/>
          <w:lang w:val="kk-KZ" w:eastAsia="ja-JP"/>
        </w:rPr>
      </w:pPr>
    </w:p>
    <w:p w:rsidR="00EE01D7" w:rsidRPr="00EE01D7" w:rsidRDefault="00EE01D7" w:rsidP="00EE01D7">
      <w:pPr>
        <w:contextualSpacing/>
        <w:jc w:val="right"/>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      __________________________</w:t>
      </w:r>
      <w:r w:rsidRPr="00EE01D7">
        <w:rPr>
          <w:rFonts w:ascii="Times New Roman" w:eastAsiaTheme="minorEastAsia" w:hAnsi="Times New Roman" w:cs="Times New Roman"/>
          <w:color w:val="000000"/>
          <w:sz w:val="24"/>
          <w:szCs w:val="24"/>
          <w:lang w:val="kk-KZ" w:eastAsia="ja-JP"/>
        </w:rPr>
        <w:br/>
        <w:t>(мемлекеттік орган)</w:t>
      </w:r>
    </w:p>
    <w:p w:rsidR="00EE01D7" w:rsidRPr="00EE01D7" w:rsidRDefault="00EE01D7" w:rsidP="00EE01D7">
      <w:pPr>
        <w:contextualSpacing/>
        <w:jc w:val="center"/>
        <w:rPr>
          <w:rFonts w:ascii="Times New Roman" w:eastAsiaTheme="minorEastAsia" w:hAnsi="Times New Roman" w:cs="Times New Roman"/>
          <w:bCs/>
          <w:color w:val="000000"/>
          <w:sz w:val="24"/>
          <w:szCs w:val="24"/>
          <w:lang w:val="kk-KZ" w:eastAsia="ja-JP"/>
        </w:rPr>
      </w:pPr>
      <w:r w:rsidRPr="00EE01D7">
        <w:rPr>
          <w:rFonts w:ascii="Times New Roman" w:eastAsiaTheme="minorEastAsia" w:hAnsi="Times New Roman" w:cs="Times New Roman"/>
          <w:bCs/>
          <w:color w:val="000000"/>
          <w:sz w:val="24"/>
          <w:szCs w:val="24"/>
          <w:lang w:val="kk-KZ" w:eastAsia="ja-JP"/>
        </w:rPr>
        <w:t>Өтініш</w:t>
      </w:r>
    </w:p>
    <w:p w:rsidR="00EE01D7" w:rsidRPr="00EE01D7" w:rsidRDefault="00EE01D7" w:rsidP="00EE01D7">
      <w:pPr>
        <w:ind w:firstLine="709"/>
        <w:contextualSpacing/>
        <w:jc w:val="both"/>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lastRenderedPageBreak/>
        <w:t xml:space="preserve">Мені ______________________ бос мемлекеттік әкімшілік лауазымына орналасу конкурсына қатысуға жіберуіңізді сұраймын. </w:t>
      </w:r>
    </w:p>
    <w:p w:rsidR="00EE01D7" w:rsidRPr="00EE01D7" w:rsidRDefault="00EE01D7" w:rsidP="00EE01D7">
      <w:pPr>
        <w:ind w:firstLine="709"/>
        <w:contextualSpacing/>
        <w:jc w:val="both"/>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E01D7" w:rsidRPr="00EE01D7" w:rsidRDefault="00EE01D7" w:rsidP="00EE01D7">
      <w:pPr>
        <w:ind w:firstLine="709"/>
        <w:contextualSpacing/>
        <w:jc w:val="both"/>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E01D7" w:rsidRPr="00EE01D7" w:rsidRDefault="00EE01D7" w:rsidP="00EE01D7">
      <w:pPr>
        <w:ind w:firstLine="709"/>
        <w:contextualSpacing/>
        <w:jc w:val="both"/>
        <w:rPr>
          <w:rFonts w:ascii="Times New Roman" w:eastAsiaTheme="minorEastAsia" w:hAnsi="Times New Roman" w:cs="Times New Roman"/>
          <w:color w:val="000000"/>
          <w:sz w:val="24"/>
          <w:szCs w:val="24"/>
          <w:lang w:val="kk-KZ" w:eastAsia="ja-JP"/>
        </w:rPr>
      </w:pPr>
    </w:p>
    <w:p w:rsidR="00EE01D7" w:rsidRPr="00EE01D7" w:rsidRDefault="00EE01D7" w:rsidP="00EE01D7">
      <w:pPr>
        <w:ind w:firstLine="709"/>
        <w:contextualSpacing/>
        <w:jc w:val="both"/>
        <w:rPr>
          <w:rFonts w:ascii="Times New Roman" w:eastAsiaTheme="minorEastAsia" w:hAnsi="Times New Roman" w:cs="Times New Roman"/>
          <w:b/>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EE01D7">
        <w:rPr>
          <w:rFonts w:ascii="Times New Roman" w:eastAsiaTheme="minorEastAsia" w:hAnsi="Times New Roman" w:cs="Times New Roman"/>
          <w:b/>
          <w:color w:val="000000"/>
          <w:sz w:val="24"/>
          <w:szCs w:val="24"/>
          <w:lang w:val="kk-KZ" w:eastAsia="ja-JP"/>
        </w:rPr>
        <w:t>__________________</w:t>
      </w:r>
    </w:p>
    <w:p w:rsidR="00EE01D7" w:rsidRPr="00EE01D7" w:rsidRDefault="00EE01D7" w:rsidP="00EE01D7">
      <w:pPr>
        <w:ind w:firstLine="709"/>
        <w:contextualSpacing/>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(иә/жоқ)</w:t>
      </w:r>
    </w:p>
    <w:p w:rsidR="00EE01D7" w:rsidRPr="00EE01D7" w:rsidRDefault="00EE01D7" w:rsidP="00EE01D7">
      <w:pPr>
        <w:ind w:firstLine="709"/>
        <w:contextualSpacing/>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Ұсынылып отырған құжаттарымның дәйектілігіне жауап беремін.</w:t>
      </w:r>
    </w:p>
    <w:p w:rsidR="00EE01D7" w:rsidRPr="00EE01D7" w:rsidRDefault="00EE01D7" w:rsidP="00EE01D7">
      <w:pPr>
        <w:ind w:firstLine="709"/>
        <w:contextualSpacing/>
        <w:jc w:val="both"/>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Қоса берілген құжаттар:</w:t>
      </w:r>
    </w:p>
    <w:p w:rsidR="00EE01D7" w:rsidRPr="00EE01D7" w:rsidRDefault="00EE01D7" w:rsidP="00EE01D7">
      <w:pPr>
        <w:ind w:firstLine="709"/>
        <w:contextualSpacing/>
        <w:jc w:val="both"/>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______________________</w:t>
      </w:r>
    </w:p>
    <w:p w:rsidR="00EE01D7" w:rsidRPr="00EE01D7" w:rsidRDefault="00EE01D7" w:rsidP="00EE01D7">
      <w:pPr>
        <w:ind w:firstLine="709"/>
        <w:contextualSpacing/>
        <w:jc w:val="both"/>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______________________</w:t>
      </w:r>
    </w:p>
    <w:p w:rsidR="00EE01D7" w:rsidRPr="00EE01D7" w:rsidRDefault="00EE01D7" w:rsidP="00EE01D7">
      <w:pPr>
        <w:ind w:firstLine="709"/>
        <w:contextualSpacing/>
        <w:jc w:val="both"/>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______________________</w:t>
      </w:r>
    </w:p>
    <w:p w:rsidR="00EE01D7" w:rsidRPr="00EE01D7" w:rsidRDefault="00EE01D7" w:rsidP="00EE01D7">
      <w:pPr>
        <w:ind w:firstLine="709"/>
        <w:contextualSpacing/>
        <w:jc w:val="both"/>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Мекен жайы: ______________________</w:t>
      </w:r>
    </w:p>
    <w:p w:rsidR="00EE01D7" w:rsidRPr="00EE01D7" w:rsidRDefault="00EE01D7" w:rsidP="00EE01D7">
      <w:pPr>
        <w:ind w:firstLine="709"/>
        <w:contextualSpacing/>
        <w:jc w:val="both"/>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Байланыс телефоны: ______________________</w:t>
      </w:r>
    </w:p>
    <w:p w:rsidR="00EE01D7" w:rsidRPr="00EE01D7" w:rsidRDefault="00EE01D7" w:rsidP="00EE01D7">
      <w:pPr>
        <w:ind w:firstLine="709"/>
        <w:contextualSpacing/>
        <w:jc w:val="both"/>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sz w:val="24"/>
          <w:szCs w:val="24"/>
          <w:lang w:eastAsia="ja-JP"/>
        </w:rPr>
        <w:t>e-</w:t>
      </w:r>
      <w:proofErr w:type="spellStart"/>
      <w:r w:rsidRPr="00EE01D7">
        <w:rPr>
          <w:rFonts w:ascii="Times New Roman" w:eastAsiaTheme="minorEastAsia" w:hAnsi="Times New Roman" w:cs="Times New Roman"/>
          <w:sz w:val="24"/>
          <w:szCs w:val="24"/>
          <w:lang w:eastAsia="ja-JP"/>
        </w:rPr>
        <w:t>mail</w:t>
      </w:r>
      <w:proofErr w:type="spellEnd"/>
      <w:r w:rsidRPr="00EE01D7">
        <w:rPr>
          <w:rFonts w:ascii="Times New Roman" w:eastAsiaTheme="minorEastAsia" w:hAnsi="Times New Roman" w:cs="Times New Roman"/>
          <w:color w:val="000000"/>
          <w:sz w:val="24"/>
          <w:szCs w:val="24"/>
          <w:lang w:val="kk-KZ" w:eastAsia="ja-JP"/>
        </w:rPr>
        <w:t>: ______________________</w:t>
      </w:r>
    </w:p>
    <w:p w:rsidR="00EE01D7" w:rsidRPr="00EE01D7" w:rsidRDefault="00EE01D7" w:rsidP="00EE01D7">
      <w:pPr>
        <w:ind w:firstLine="709"/>
        <w:contextualSpacing/>
        <w:jc w:val="both"/>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ЖСН: ______________________</w:t>
      </w:r>
    </w:p>
    <w:p w:rsidR="00EE01D7" w:rsidRPr="00EE01D7" w:rsidRDefault="00EE01D7" w:rsidP="00EE01D7">
      <w:pPr>
        <w:contextualSpacing/>
        <w:jc w:val="both"/>
        <w:rPr>
          <w:rFonts w:ascii="Times New Roman" w:eastAsiaTheme="minorEastAsia" w:hAnsi="Times New Roman" w:cs="Times New Roman"/>
          <w:color w:val="000000"/>
          <w:sz w:val="24"/>
          <w:szCs w:val="24"/>
          <w:lang w:val="kk-KZ" w:eastAsia="ja-JP"/>
        </w:rPr>
      </w:pPr>
    </w:p>
    <w:p w:rsidR="00EE01D7" w:rsidRPr="00EE01D7" w:rsidRDefault="00EE01D7" w:rsidP="00EE01D7">
      <w:pPr>
        <w:contextualSpacing/>
        <w:jc w:val="both"/>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_________                                       ___________________________</w:t>
      </w:r>
    </w:p>
    <w:p w:rsidR="00EE01D7" w:rsidRPr="00EE01D7" w:rsidRDefault="00EE01D7" w:rsidP="00EE01D7">
      <w:pPr>
        <w:contextualSpacing/>
        <w:jc w:val="both"/>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      (қолы)                                     (Тегі, аты, әкесінің аты (болған жағдайда))</w:t>
      </w:r>
    </w:p>
    <w:p w:rsidR="00EE01D7" w:rsidRPr="00EE01D7" w:rsidRDefault="00EE01D7" w:rsidP="00EE01D7">
      <w:pPr>
        <w:contextualSpacing/>
        <w:jc w:val="both"/>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    </w:t>
      </w:r>
    </w:p>
    <w:p w:rsidR="00EE01D7" w:rsidRPr="00EE01D7" w:rsidRDefault="00EE01D7" w:rsidP="00EE01D7">
      <w:pPr>
        <w:contextualSpacing/>
        <w:jc w:val="right"/>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  «___»_______________ 20 __ ж.</w:t>
      </w:r>
    </w:p>
    <w:p w:rsidR="00EE01D7" w:rsidRPr="00EE01D7" w:rsidRDefault="00EE01D7" w:rsidP="00EE01D7">
      <w:pPr>
        <w:ind w:left="5670"/>
        <w:contextualSpacing/>
        <w:jc w:val="center"/>
        <w:outlineLvl w:val="2"/>
        <w:rPr>
          <w:rFonts w:ascii="Times New Roman" w:hAnsi="Times New Roman" w:cs="Times New Roman"/>
          <w:bCs/>
          <w:sz w:val="24"/>
          <w:szCs w:val="24"/>
          <w:lang w:val="kk-KZ"/>
        </w:rPr>
      </w:pPr>
    </w:p>
    <w:p w:rsidR="00EE01D7" w:rsidRPr="00EE01D7" w:rsidRDefault="00EE01D7" w:rsidP="00EE01D7">
      <w:pPr>
        <w:spacing w:after="0"/>
        <w:ind w:firstLine="567"/>
        <w:rPr>
          <w:rFonts w:ascii="Times New Roman" w:eastAsia="Times New Roman" w:hAnsi="Times New Roman" w:cs="Times New Roman"/>
          <w:sz w:val="24"/>
          <w:szCs w:val="24"/>
          <w:lang w:val="kk-KZ" w:eastAsia="ru-RU"/>
        </w:rPr>
      </w:pPr>
    </w:p>
    <w:p w:rsidR="00EE01D7" w:rsidRPr="00EE01D7" w:rsidRDefault="00EE01D7" w:rsidP="00EE01D7">
      <w:pPr>
        <w:spacing w:after="0" w:line="240" w:lineRule="auto"/>
        <w:ind w:firstLine="708"/>
        <w:jc w:val="both"/>
        <w:rPr>
          <w:rFonts w:ascii="Times New Roman" w:eastAsia="Times New Roman" w:hAnsi="Times New Roman" w:cs="Times New Roman"/>
          <w:sz w:val="24"/>
          <w:szCs w:val="24"/>
          <w:lang w:val="kk-KZ" w:eastAsia="ru-RU"/>
        </w:rPr>
      </w:pPr>
    </w:p>
    <w:p w:rsidR="00EE01D7" w:rsidRPr="00EE01D7" w:rsidRDefault="00EE01D7" w:rsidP="00EE01D7">
      <w:pPr>
        <w:spacing w:after="0" w:line="240" w:lineRule="auto"/>
        <w:ind w:firstLine="708"/>
        <w:jc w:val="both"/>
        <w:rPr>
          <w:rFonts w:ascii="Times New Roman" w:eastAsia="Times New Roman" w:hAnsi="Times New Roman" w:cs="Times New Roman"/>
          <w:sz w:val="24"/>
          <w:szCs w:val="24"/>
          <w:lang w:val="kk-KZ" w:eastAsia="ru-RU"/>
        </w:rPr>
      </w:pPr>
    </w:p>
    <w:p w:rsidR="00EE01D7" w:rsidRPr="00EE01D7" w:rsidRDefault="00EE01D7" w:rsidP="00EE01D7">
      <w:pPr>
        <w:spacing w:after="0" w:line="240" w:lineRule="auto"/>
        <w:ind w:firstLine="708"/>
        <w:jc w:val="both"/>
        <w:rPr>
          <w:rFonts w:ascii="Times New Roman" w:eastAsia="Times New Roman" w:hAnsi="Times New Roman" w:cs="Times New Roman"/>
          <w:sz w:val="24"/>
          <w:szCs w:val="24"/>
          <w:lang w:val="kk-KZ" w:eastAsia="ru-RU"/>
        </w:rPr>
      </w:pPr>
    </w:p>
    <w:p w:rsidR="00EE01D7" w:rsidRPr="00EE01D7" w:rsidRDefault="00EE01D7" w:rsidP="00EE01D7">
      <w:pPr>
        <w:spacing w:after="0" w:line="240" w:lineRule="auto"/>
        <w:ind w:firstLine="708"/>
        <w:jc w:val="both"/>
        <w:rPr>
          <w:rFonts w:ascii="Times New Roman" w:eastAsia="Times New Roman" w:hAnsi="Times New Roman" w:cs="Times New Roman"/>
          <w:sz w:val="24"/>
          <w:szCs w:val="24"/>
          <w:lang w:val="kk-KZ" w:eastAsia="ru-RU"/>
        </w:rPr>
      </w:pPr>
    </w:p>
    <w:p w:rsidR="00EE01D7" w:rsidRPr="00EE01D7" w:rsidRDefault="00EE01D7" w:rsidP="00EE01D7">
      <w:pPr>
        <w:spacing w:after="0" w:line="240" w:lineRule="auto"/>
        <w:ind w:firstLine="708"/>
        <w:jc w:val="both"/>
        <w:rPr>
          <w:rFonts w:ascii="Times New Roman" w:eastAsia="Times New Roman" w:hAnsi="Times New Roman" w:cs="Times New Roman"/>
          <w:sz w:val="24"/>
          <w:szCs w:val="24"/>
          <w:lang w:val="kk-KZ" w:eastAsia="ru-RU"/>
        </w:rPr>
      </w:pPr>
    </w:p>
    <w:p w:rsidR="00EE01D7" w:rsidRPr="00EE01D7" w:rsidRDefault="00EE01D7" w:rsidP="00EE01D7">
      <w:pPr>
        <w:spacing w:after="0" w:line="240" w:lineRule="auto"/>
        <w:ind w:firstLine="708"/>
        <w:jc w:val="both"/>
        <w:rPr>
          <w:rFonts w:ascii="Times New Roman" w:eastAsia="Times New Roman" w:hAnsi="Times New Roman" w:cs="Times New Roman"/>
          <w:sz w:val="24"/>
          <w:szCs w:val="24"/>
          <w:lang w:val="kk-KZ" w:eastAsia="ru-RU"/>
        </w:rPr>
      </w:pPr>
    </w:p>
    <w:p w:rsidR="00EE01D7" w:rsidRPr="00EE01D7" w:rsidRDefault="00EE01D7" w:rsidP="00EE01D7">
      <w:pPr>
        <w:spacing w:after="0" w:line="240" w:lineRule="auto"/>
        <w:ind w:firstLine="708"/>
        <w:jc w:val="both"/>
        <w:rPr>
          <w:rFonts w:ascii="Times New Roman" w:eastAsia="Times New Roman" w:hAnsi="Times New Roman" w:cs="Times New Roman"/>
          <w:sz w:val="24"/>
          <w:szCs w:val="24"/>
          <w:lang w:val="kk-KZ" w:eastAsia="ru-RU"/>
        </w:rPr>
      </w:pPr>
    </w:p>
    <w:p w:rsidR="00EE01D7" w:rsidRPr="00EE01D7" w:rsidRDefault="00EE01D7" w:rsidP="00EE01D7">
      <w:pPr>
        <w:spacing w:after="0" w:line="240" w:lineRule="auto"/>
        <w:ind w:firstLine="708"/>
        <w:jc w:val="both"/>
        <w:rPr>
          <w:rFonts w:ascii="Times New Roman" w:eastAsia="Times New Roman" w:hAnsi="Times New Roman" w:cs="Times New Roman"/>
          <w:sz w:val="24"/>
          <w:szCs w:val="24"/>
          <w:lang w:val="kk-KZ" w:eastAsia="ru-RU"/>
        </w:rPr>
      </w:pPr>
    </w:p>
    <w:p w:rsidR="00EE01D7" w:rsidRPr="00EE01D7" w:rsidRDefault="00EE01D7" w:rsidP="00EE01D7">
      <w:pPr>
        <w:spacing w:after="0" w:line="240" w:lineRule="auto"/>
        <w:ind w:firstLine="708"/>
        <w:jc w:val="both"/>
        <w:rPr>
          <w:rFonts w:ascii="Times New Roman" w:eastAsia="Times New Roman" w:hAnsi="Times New Roman" w:cs="Times New Roman"/>
          <w:sz w:val="24"/>
          <w:szCs w:val="24"/>
          <w:lang w:val="kk-KZ" w:eastAsia="ru-RU"/>
        </w:rPr>
      </w:pPr>
    </w:p>
    <w:p w:rsidR="00EE01D7" w:rsidRPr="00EE01D7" w:rsidRDefault="00EE01D7" w:rsidP="00EE01D7">
      <w:pPr>
        <w:spacing w:after="0" w:line="240" w:lineRule="auto"/>
        <w:ind w:firstLine="708"/>
        <w:jc w:val="both"/>
        <w:rPr>
          <w:rFonts w:ascii="Times New Roman" w:eastAsia="Times New Roman" w:hAnsi="Times New Roman" w:cs="Times New Roman"/>
          <w:sz w:val="24"/>
          <w:szCs w:val="24"/>
          <w:lang w:val="kk-KZ" w:eastAsia="ru-RU"/>
        </w:rPr>
      </w:pPr>
    </w:p>
    <w:p w:rsidR="00EE01D7" w:rsidRPr="00EE01D7" w:rsidRDefault="00EE01D7" w:rsidP="00EE01D7">
      <w:pPr>
        <w:spacing w:after="0" w:line="240" w:lineRule="auto"/>
        <w:ind w:firstLine="708"/>
        <w:jc w:val="both"/>
        <w:rPr>
          <w:rFonts w:ascii="Times New Roman" w:eastAsia="Times New Roman" w:hAnsi="Times New Roman" w:cs="Times New Roman"/>
          <w:sz w:val="24"/>
          <w:szCs w:val="24"/>
          <w:lang w:val="kk-KZ" w:eastAsia="ru-RU"/>
        </w:rPr>
      </w:pPr>
    </w:p>
    <w:p w:rsidR="00EE01D7" w:rsidRPr="00EE01D7" w:rsidRDefault="00EE01D7" w:rsidP="00EE01D7">
      <w:pPr>
        <w:spacing w:after="0" w:line="240" w:lineRule="auto"/>
        <w:ind w:firstLine="708"/>
        <w:jc w:val="both"/>
        <w:rPr>
          <w:rFonts w:ascii="Times New Roman" w:eastAsia="Times New Roman" w:hAnsi="Times New Roman" w:cs="Times New Roman"/>
          <w:sz w:val="24"/>
          <w:szCs w:val="24"/>
          <w:lang w:val="kk-KZ" w:eastAsia="ru-RU"/>
        </w:rPr>
      </w:pPr>
    </w:p>
    <w:p w:rsidR="00EE01D7" w:rsidRPr="00EE01D7" w:rsidRDefault="00EE01D7" w:rsidP="00EE01D7">
      <w:pPr>
        <w:spacing w:after="0" w:line="240" w:lineRule="auto"/>
        <w:ind w:firstLine="708"/>
        <w:jc w:val="both"/>
        <w:rPr>
          <w:rFonts w:ascii="Times New Roman" w:eastAsia="Times New Roman" w:hAnsi="Times New Roman" w:cs="Times New Roman"/>
          <w:sz w:val="24"/>
          <w:szCs w:val="24"/>
          <w:lang w:val="kk-KZ" w:eastAsia="ru-RU"/>
        </w:rPr>
      </w:pPr>
    </w:p>
    <w:p w:rsidR="00EE01D7" w:rsidRPr="00EE01D7" w:rsidRDefault="00EE01D7" w:rsidP="00EE01D7">
      <w:pPr>
        <w:spacing w:after="0" w:line="240" w:lineRule="auto"/>
        <w:ind w:firstLine="708"/>
        <w:jc w:val="both"/>
        <w:rPr>
          <w:rFonts w:ascii="Times New Roman" w:eastAsia="Times New Roman" w:hAnsi="Times New Roman" w:cs="Times New Roman"/>
          <w:sz w:val="24"/>
          <w:szCs w:val="24"/>
          <w:lang w:val="kk-KZ" w:eastAsia="ru-RU"/>
        </w:rPr>
      </w:pP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«Б» корпусының мемлекеттік</w:t>
      </w: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әкімшілік лауазымына</w:t>
      </w: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орналасуға конкурс өткізу</w:t>
      </w: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 xml:space="preserve">қағидаларының </w:t>
      </w:r>
    </w:p>
    <w:p w:rsidR="00EE01D7" w:rsidRPr="00EE01D7" w:rsidRDefault="00EE01D7" w:rsidP="00EE01D7">
      <w:pPr>
        <w:ind w:left="6096"/>
        <w:contextualSpacing/>
        <w:jc w:val="center"/>
        <w:rPr>
          <w:rFonts w:ascii="Times New Roman" w:eastAsiaTheme="minorEastAsia" w:hAnsi="Times New Roman" w:cs="Times New Roman"/>
          <w:color w:val="000000"/>
          <w:sz w:val="24"/>
          <w:szCs w:val="24"/>
          <w:lang w:val="kk-KZ" w:eastAsia="ja-JP"/>
        </w:rPr>
      </w:pPr>
      <w:r w:rsidRPr="00EE01D7">
        <w:rPr>
          <w:rFonts w:ascii="Times New Roman" w:eastAsiaTheme="minorEastAsia" w:hAnsi="Times New Roman" w:cs="Times New Roman"/>
          <w:color w:val="000000"/>
          <w:sz w:val="24"/>
          <w:szCs w:val="24"/>
          <w:lang w:val="kk-KZ" w:eastAsia="ja-JP"/>
        </w:rPr>
        <w:t>3-қосымшасы</w:t>
      </w:r>
    </w:p>
    <w:p w:rsidR="00EE01D7" w:rsidRPr="00EE01D7" w:rsidRDefault="00EE01D7" w:rsidP="00EE01D7">
      <w:pPr>
        <w:ind w:firstLine="378"/>
        <w:contextualSpacing/>
        <w:jc w:val="right"/>
        <w:rPr>
          <w:rFonts w:ascii="Times New Roman" w:hAnsi="Times New Roman" w:cs="Times New Roman"/>
          <w:color w:val="000000"/>
          <w:sz w:val="24"/>
          <w:szCs w:val="24"/>
          <w:lang w:val="kk-KZ"/>
        </w:rPr>
      </w:pPr>
    </w:p>
    <w:p w:rsidR="00EE01D7" w:rsidRPr="00EE01D7" w:rsidRDefault="00EE01D7" w:rsidP="00EE01D7">
      <w:pPr>
        <w:ind w:firstLine="378"/>
        <w:contextualSpacing/>
        <w:jc w:val="right"/>
        <w:rPr>
          <w:rFonts w:ascii="Times New Roman" w:hAnsi="Times New Roman" w:cs="Times New Roman"/>
          <w:color w:val="000000"/>
          <w:sz w:val="24"/>
          <w:szCs w:val="24"/>
          <w:lang w:val="kk-KZ"/>
        </w:rPr>
      </w:pPr>
    </w:p>
    <w:p w:rsidR="00EE01D7" w:rsidRPr="00EE01D7" w:rsidRDefault="00EE01D7" w:rsidP="00EE01D7">
      <w:pPr>
        <w:contextualSpacing/>
        <w:jc w:val="right"/>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Нысан</w:t>
      </w:r>
    </w:p>
    <w:p w:rsidR="00EE01D7" w:rsidRPr="00EE01D7" w:rsidRDefault="00EE01D7" w:rsidP="00EE01D7">
      <w:pPr>
        <w:contextualSpacing/>
        <w:jc w:val="right"/>
        <w:rPr>
          <w:rFonts w:ascii="Times New Roman" w:hAnsi="Times New Roman" w:cs="Times New Roman"/>
          <w:color w:val="000000"/>
          <w:sz w:val="24"/>
          <w:szCs w:val="24"/>
          <w:lang w:val="kk-KZ"/>
        </w:rPr>
      </w:pPr>
    </w:p>
    <w:p w:rsidR="00EE01D7" w:rsidRPr="00EE01D7" w:rsidRDefault="00EE01D7" w:rsidP="00EE01D7">
      <w:pPr>
        <w:tabs>
          <w:tab w:val="left" w:pos="578"/>
        </w:tabs>
        <w:contextualSpacing/>
        <w:jc w:val="center"/>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 xml:space="preserve">«Б» КОРПУСЫНЫҢ ӘКІМШІЛІК МЕМЛЕКЕТТІК ЛАУАЗЫМЫНА КАНДИДАТТЫҢ </w:t>
      </w:r>
    </w:p>
    <w:p w:rsidR="00EE01D7" w:rsidRPr="00EE01D7" w:rsidRDefault="00EE01D7" w:rsidP="00EE01D7">
      <w:pPr>
        <w:tabs>
          <w:tab w:val="left" w:pos="578"/>
        </w:tabs>
        <w:contextualSpacing/>
        <w:jc w:val="center"/>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ҚЫЗМЕТТIК ТIЗIМІ</w:t>
      </w:r>
    </w:p>
    <w:p w:rsidR="00EE01D7" w:rsidRPr="00EE01D7" w:rsidRDefault="00EE01D7" w:rsidP="00EE01D7">
      <w:pPr>
        <w:tabs>
          <w:tab w:val="left" w:pos="578"/>
        </w:tabs>
        <w:contextualSpacing/>
        <w:jc w:val="center"/>
        <w:rPr>
          <w:rFonts w:ascii="Times New Roman" w:hAnsi="Times New Roman" w:cs="Times New Roman"/>
          <w:color w:val="000000"/>
          <w:sz w:val="24"/>
          <w:szCs w:val="24"/>
          <w:lang w:val="kk-KZ"/>
        </w:rPr>
      </w:pPr>
    </w:p>
    <w:p w:rsidR="00EE01D7" w:rsidRPr="00EE01D7" w:rsidRDefault="00EE01D7" w:rsidP="00EE01D7">
      <w:pPr>
        <w:tabs>
          <w:tab w:val="left" w:pos="578"/>
        </w:tabs>
        <w:contextualSpacing/>
        <w:jc w:val="center"/>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ПОСЛУЖНОЙ СПИСОК</w:t>
      </w:r>
    </w:p>
    <w:p w:rsidR="00EE01D7" w:rsidRPr="00EE01D7" w:rsidRDefault="00EE01D7" w:rsidP="00EE01D7">
      <w:pPr>
        <w:tabs>
          <w:tab w:val="left" w:pos="578"/>
        </w:tabs>
        <w:contextualSpacing/>
        <w:jc w:val="center"/>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 xml:space="preserve"> КАНДИДАТА НА АДМИНИСТРАТИВНУЮ ГОСУДАРСТВЕННУЮ ДОЛЖНОСТЬ КОРПУСА «Б»</w:t>
      </w:r>
    </w:p>
    <w:p w:rsidR="00EE01D7" w:rsidRPr="00EE01D7" w:rsidRDefault="00EE01D7" w:rsidP="00EE01D7">
      <w:pPr>
        <w:tabs>
          <w:tab w:val="left" w:pos="578"/>
        </w:tabs>
        <w:contextualSpacing/>
        <w:jc w:val="center"/>
        <w:rPr>
          <w:rFonts w:ascii="Times New Roman" w:hAnsi="Times New Roman" w:cs="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959"/>
        <w:gridCol w:w="3063"/>
        <w:gridCol w:w="2750"/>
      </w:tblGrid>
      <w:tr w:rsidR="00EE01D7" w:rsidRPr="00EE01D7" w:rsidTr="00C65643">
        <w:trPr>
          <w:trHeight w:val="30"/>
        </w:trPr>
        <w:tc>
          <w:tcPr>
            <w:tcW w:w="0" w:type="auto"/>
            <w:gridSpan w:val="3"/>
            <w:tcMar>
              <w:top w:w="15" w:type="dxa"/>
              <w:left w:w="15" w:type="dxa"/>
              <w:bottom w:w="15" w:type="dxa"/>
              <w:right w:w="15" w:type="dxa"/>
            </w:tcMar>
            <w:vAlign w:val="center"/>
          </w:tcPr>
          <w:p w:rsidR="00EE01D7" w:rsidRPr="00EE01D7" w:rsidRDefault="00EE01D7" w:rsidP="00C65643">
            <w:pPr>
              <w:tabs>
                <w:tab w:val="left" w:pos="578"/>
              </w:tabs>
              <w:contextualSpacing/>
              <w:jc w:val="center"/>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________________________________________</w:t>
            </w:r>
            <w:r w:rsidRPr="00EE01D7">
              <w:rPr>
                <w:rFonts w:ascii="Times New Roman" w:hAnsi="Times New Roman" w:cs="Times New Roman"/>
                <w:sz w:val="24"/>
                <w:szCs w:val="24"/>
                <w:lang w:val="kk-KZ"/>
              </w:rPr>
              <w:br/>
            </w:r>
            <w:r w:rsidRPr="00EE01D7">
              <w:rPr>
                <w:rFonts w:ascii="Times New Roman" w:hAnsi="Times New Roman" w:cs="Times New Roman"/>
                <w:color w:val="000000"/>
                <w:sz w:val="24"/>
                <w:szCs w:val="24"/>
                <w:lang w:val="kk-KZ"/>
              </w:rPr>
              <w:t>тегі, аты және әкесінің аты (болған жағдайда) /</w:t>
            </w:r>
            <w:r w:rsidRPr="00EE01D7">
              <w:rPr>
                <w:rFonts w:ascii="Times New Roman" w:hAnsi="Times New Roman" w:cs="Times New Roman"/>
                <w:sz w:val="24"/>
                <w:szCs w:val="24"/>
                <w:lang w:val="kk-KZ"/>
              </w:rPr>
              <w:br/>
            </w:r>
            <w:r w:rsidRPr="00EE01D7">
              <w:rPr>
                <w:rFonts w:ascii="Times New Roman" w:hAnsi="Times New Roman" w:cs="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3"/>
            </w:tblGrid>
            <w:tr w:rsidR="00EE01D7" w:rsidRPr="00EE01D7" w:rsidTr="00C6564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E01D7" w:rsidRPr="00EE01D7" w:rsidRDefault="00EE01D7" w:rsidP="00C65643">
                  <w:pPr>
                    <w:tabs>
                      <w:tab w:val="left" w:pos="578"/>
                    </w:tabs>
                    <w:contextualSpacing/>
                    <w:jc w:val="center"/>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ФОТО</w:t>
                  </w:r>
                  <w:r w:rsidRPr="00EE01D7">
                    <w:rPr>
                      <w:rFonts w:ascii="Times New Roman" w:hAnsi="Times New Roman" w:cs="Times New Roman"/>
                      <w:sz w:val="24"/>
                      <w:szCs w:val="24"/>
                      <w:lang w:val="kk-KZ"/>
                    </w:rPr>
                    <w:br/>
                  </w:r>
                  <w:r w:rsidRPr="00EE01D7">
                    <w:rPr>
                      <w:rFonts w:ascii="Times New Roman" w:hAnsi="Times New Roman" w:cs="Times New Roman"/>
                      <w:color w:val="000000"/>
                      <w:sz w:val="24"/>
                      <w:szCs w:val="24"/>
                      <w:lang w:val="kk-KZ"/>
                    </w:rPr>
                    <w:t>(түрлі түсті/ цветное,</w:t>
                  </w:r>
                  <w:r w:rsidRPr="00EE01D7">
                    <w:rPr>
                      <w:rFonts w:ascii="Times New Roman" w:hAnsi="Times New Roman" w:cs="Times New Roman"/>
                      <w:sz w:val="24"/>
                      <w:szCs w:val="24"/>
                      <w:lang w:val="kk-KZ"/>
                    </w:rPr>
                    <w:br/>
                  </w:r>
                  <w:r w:rsidRPr="00EE01D7">
                    <w:rPr>
                      <w:rFonts w:ascii="Times New Roman" w:hAnsi="Times New Roman" w:cs="Times New Roman"/>
                      <w:color w:val="000000"/>
                      <w:sz w:val="24"/>
                      <w:szCs w:val="24"/>
                      <w:lang w:val="kk-KZ"/>
                    </w:rPr>
                    <w:t>3х4)</w:t>
                  </w:r>
                </w:p>
              </w:tc>
            </w:tr>
          </w:tbl>
          <w:p w:rsidR="00EE01D7" w:rsidRPr="00EE01D7" w:rsidRDefault="00EE01D7" w:rsidP="00C65643">
            <w:pPr>
              <w:tabs>
                <w:tab w:val="left" w:pos="578"/>
              </w:tabs>
              <w:contextualSpacing/>
              <w:jc w:val="both"/>
              <w:rPr>
                <w:rFonts w:ascii="Times New Roman" w:hAnsi="Times New Roman" w:cs="Times New Roman"/>
                <w:sz w:val="24"/>
                <w:szCs w:val="24"/>
                <w:lang w:val="kk-KZ"/>
              </w:rPr>
            </w:pPr>
          </w:p>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sz w:val="24"/>
                <w:szCs w:val="24"/>
                <w:lang w:val="kk-KZ"/>
              </w:rPr>
              <w:br/>
            </w:r>
          </w:p>
        </w:tc>
      </w:tr>
      <w:tr w:rsidR="00EE01D7" w:rsidRPr="00EE01D7" w:rsidTr="00C65643">
        <w:trPr>
          <w:trHeight w:val="30"/>
        </w:trPr>
        <w:tc>
          <w:tcPr>
            <w:tcW w:w="0" w:type="auto"/>
            <w:gridSpan w:val="3"/>
            <w:tcMar>
              <w:top w:w="15" w:type="dxa"/>
              <w:left w:w="15" w:type="dxa"/>
              <w:bottom w:w="15" w:type="dxa"/>
              <w:right w:w="15" w:type="dxa"/>
            </w:tcMar>
            <w:vAlign w:val="center"/>
          </w:tcPr>
          <w:p w:rsidR="00EE01D7" w:rsidRPr="00EE01D7" w:rsidRDefault="00EE01D7" w:rsidP="00C65643">
            <w:pPr>
              <w:tabs>
                <w:tab w:val="left" w:pos="578"/>
              </w:tabs>
              <w:contextualSpacing/>
              <w:jc w:val="center"/>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_______________________________________</w:t>
            </w:r>
            <w:r w:rsidRPr="00EE01D7">
              <w:rPr>
                <w:rFonts w:ascii="Times New Roman" w:hAnsi="Times New Roman" w:cs="Times New Roman"/>
                <w:sz w:val="24"/>
                <w:szCs w:val="24"/>
                <w:lang w:val="kk-KZ"/>
              </w:rPr>
              <w:br/>
            </w:r>
            <w:r w:rsidRPr="00EE01D7">
              <w:rPr>
                <w:rFonts w:ascii="Times New Roman" w:hAnsi="Times New Roman" w:cs="Times New Roman"/>
                <w:color w:val="000000"/>
                <w:sz w:val="24"/>
                <w:szCs w:val="24"/>
                <w:lang w:val="kk-KZ"/>
              </w:rPr>
              <w:t>лауазымы/должность, санаты/категория</w:t>
            </w:r>
            <w:r w:rsidRPr="00EE01D7">
              <w:rPr>
                <w:rFonts w:ascii="Times New Roman" w:hAnsi="Times New Roman" w:cs="Times New Roman"/>
                <w:sz w:val="24"/>
                <w:szCs w:val="24"/>
                <w:lang w:val="kk-KZ"/>
              </w:rPr>
              <w:br/>
            </w:r>
            <w:r w:rsidRPr="00EE01D7">
              <w:rPr>
                <w:rFonts w:ascii="Times New Roman" w:hAnsi="Times New Roman" w:cs="Times New Roman"/>
                <w:color w:val="000000"/>
                <w:sz w:val="24"/>
                <w:szCs w:val="24"/>
                <w:lang w:val="kk-KZ"/>
              </w:rPr>
              <w:t>(болған жағдайда/при наличии)</w:t>
            </w:r>
          </w:p>
          <w:p w:rsidR="00EE01D7" w:rsidRPr="00EE01D7" w:rsidRDefault="00EE01D7" w:rsidP="00C65643">
            <w:pPr>
              <w:tabs>
                <w:tab w:val="left" w:pos="578"/>
              </w:tabs>
              <w:contextualSpacing/>
              <w:jc w:val="center"/>
              <w:rPr>
                <w:rFonts w:ascii="Times New Roman" w:hAnsi="Times New Roman" w:cs="Times New Roman"/>
                <w:color w:val="000000"/>
                <w:sz w:val="24"/>
                <w:szCs w:val="24"/>
                <w:lang w:val="kk-KZ"/>
              </w:rPr>
            </w:pPr>
          </w:p>
        </w:tc>
        <w:tc>
          <w:tcPr>
            <w:tcW w:w="0" w:type="auto"/>
            <w:vMerge/>
            <w:tcMar>
              <w:top w:w="15" w:type="dxa"/>
              <w:left w:w="15" w:type="dxa"/>
              <w:bottom w:w="15" w:type="dxa"/>
              <w:right w:w="15" w:type="dxa"/>
            </w:tcMar>
            <w:vAlign w:val="center"/>
          </w:tcPr>
          <w:p w:rsidR="00EE01D7" w:rsidRPr="00EE01D7" w:rsidRDefault="00EE01D7" w:rsidP="00C65643">
            <w:pPr>
              <w:tabs>
                <w:tab w:val="left" w:pos="578"/>
              </w:tabs>
              <w:contextualSpacing/>
              <w:jc w:val="center"/>
              <w:rPr>
                <w:rFonts w:ascii="Times New Roman" w:hAnsi="Times New Roman" w:cs="Times New Roman"/>
                <w:color w:val="000000"/>
                <w:sz w:val="24"/>
                <w:szCs w:val="24"/>
                <w:lang w:val="kk-KZ"/>
              </w:rPr>
            </w:pPr>
          </w:p>
        </w:tc>
      </w:tr>
      <w:tr w:rsidR="00EE01D7" w:rsidRPr="00EE01D7" w:rsidTr="00C65643">
        <w:trPr>
          <w:trHeight w:val="30"/>
        </w:trPr>
        <w:tc>
          <w:tcPr>
            <w:tcW w:w="0" w:type="auto"/>
            <w:gridSpan w:val="3"/>
            <w:tcMar>
              <w:top w:w="15" w:type="dxa"/>
              <w:left w:w="15" w:type="dxa"/>
              <w:bottom w:w="15" w:type="dxa"/>
              <w:right w:w="15" w:type="dxa"/>
            </w:tcMar>
            <w:vAlign w:val="center"/>
          </w:tcPr>
          <w:p w:rsidR="00EE01D7" w:rsidRPr="00EE01D7" w:rsidRDefault="00EE01D7" w:rsidP="00C65643">
            <w:pPr>
              <w:tabs>
                <w:tab w:val="left" w:pos="578"/>
              </w:tabs>
              <w:contextualSpacing/>
              <w:jc w:val="center"/>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 xml:space="preserve">_______________________________________ </w:t>
            </w:r>
          </w:p>
          <w:p w:rsidR="00EE01D7" w:rsidRPr="00EE01D7" w:rsidRDefault="00EE01D7" w:rsidP="00C65643">
            <w:pPr>
              <w:tabs>
                <w:tab w:val="left" w:pos="578"/>
              </w:tabs>
              <w:contextualSpacing/>
              <w:jc w:val="center"/>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(жеке сәйкестендіру нөмірі / индивидуальный</w:t>
            </w:r>
          </w:p>
          <w:p w:rsidR="00EE01D7" w:rsidRPr="00EE01D7" w:rsidRDefault="00EE01D7" w:rsidP="00C65643">
            <w:pPr>
              <w:tabs>
                <w:tab w:val="left" w:pos="578"/>
              </w:tabs>
              <w:contextualSpacing/>
              <w:jc w:val="center"/>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идентификационный номер)</w:t>
            </w:r>
          </w:p>
        </w:tc>
        <w:tc>
          <w:tcPr>
            <w:tcW w:w="0" w:type="auto"/>
            <w:vMerge/>
          </w:tcPr>
          <w:p w:rsidR="00EE01D7" w:rsidRPr="00EE01D7" w:rsidRDefault="00EE01D7" w:rsidP="00C65643">
            <w:pPr>
              <w:tabs>
                <w:tab w:val="left" w:pos="578"/>
              </w:tabs>
              <w:contextualSpacing/>
              <w:jc w:val="both"/>
              <w:rPr>
                <w:rFonts w:ascii="Times New Roman" w:hAnsi="Times New Roman" w:cs="Times New Roman"/>
                <w:sz w:val="24"/>
                <w:szCs w:val="24"/>
                <w:lang w:val="kk-KZ"/>
              </w:rPr>
            </w:pPr>
          </w:p>
        </w:tc>
      </w:tr>
      <w:tr w:rsidR="00EE01D7" w:rsidRPr="00EE01D7" w:rsidTr="00C65643">
        <w:trPr>
          <w:trHeight w:val="30"/>
        </w:trPr>
        <w:tc>
          <w:tcPr>
            <w:tcW w:w="0" w:type="auto"/>
            <w:gridSpan w:val="4"/>
            <w:tcMar>
              <w:top w:w="15" w:type="dxa"/>
              <w:left w:w="15" w:type="dxa"/>
              <w:bottom w:w="15" w:type="dxa"/>
              <w:right w:w="15" w:type="dxa"/>
            </w:tcMar>
            <w:vAlign w:val="center"/>
          </w:tcPr>
          <w:p w:rsidR="00EE01D7" w:rsidRPr="00EE01D7" w:rsidRDefault="00EE01D7" w:rsidP="00C65643">
            <w:pPr>
              <w:tabs>
                <w:tab w:val="left" w:pos="578"/>
              </w:tabs>
              <w:contextualSpacing/>
              <w:jc w:val="center"/>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ЖЕКЕ МӘЛІМЕТТЕР / ЛИЧНЫЕ ДАННЫЕ</w:t>
            </w:r>
          </w:p>
        </w:tc>
      </w:tr>
      <w:tr w:rsidR="00EE01D7" w:rsidRPr="00EE01D7" w:rsidTr="00C65643">
        <w:trPr>
          <w:trHeight w:val="30"/>
        </w:trPr>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EE01D7" w:rsidRPr="00EE01D7" w:rsidRDefault="00EE01D7" w:rsidP="00C65643">
            <w:pPr>
              <w:tabs>
                <w:tab w:val="left" w:pos="578"/>
              </w:tabs>
              <w:contextualSpacing/>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Туған күні және жері /</w:t>
            </w:r>
          </w:p>
          <w:p w:rsidR="00EE01D7" w:rsidRPr="00EE01D7" w:rsidRDefault="00EE01D7" w:rsidP="00C65643">
            <w:pPr>
              <w:tabs>
                <w:tab w:val="left" w:pos="578"/>
              </w:tabs>
              <w:contextualSpacing/>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p>
        </w:tc>
      </w:tr>
      <w:tr w:rsidR="00EE01D7" w:rsidRPr="00EE01D7" w:rsidTr="00C65643">
        <w:trPr>
          <w:trHeight w:val="30"/>
        </w:trPr>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EE01D7" w:rsidRPr="00EE01D7" w:rsidRDefault="00EE01D7" w:rsidP="00C65643">
            <w:pPr>
              <w:tabs>
                <w:tab w:val="left" w:pos="578"/>
              </w:tabs>
              <w:contextualSpacing/>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Ұлты (қалауы бойынша) /</w:t>
            </w:r>
          </w:p>
          <w:p w:rsidR="00EE01D7" w:rsidRPr="00EE01D7" w:rsidRDefault="00EE01D7" w:rsidP="00C65643">
            <w:pPr>
              <w:tabs>
                <w:tab w:val="left" w:pos="578"/>
              </w:tabs>
              <w:contextualSpacing/>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p>
        </w:tc>
      </w:tr>
      <w:tr w:rsidR="00EE01D7" w:rsidRPr="00EE01D7" w:rsidTr="00C65643">
        <w:trPr>
          <w:trHeight w:val="30"/>
        </w:trPr>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EE01D7" w:rsidRPr="00EE01D7" w:rsidRDefault="00EE01D7" w:rsidP="00C65643">
            <w:pPr>
              <w:tabs>
                <w:tab w:val="left" w:pos="578"/>
              </w:tabs>
              <w:contextualSpacing/>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Отбасылық жағдайы, балалардың бар болуы /</w:t>
            </w:r>
          </w:p>
          <w:p w:rsidR="00EE01D7" w:rsidRPr="00EE01D7" w:rsidRDefault="00EE01D7" w:rsidP="00C65643">
            <w:pPr>
              <w:tabs>
                <w:tab w:val="left" w:pos="578"/>
              </w:tabs>
              <w:contextualSpacing/>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p>
        </w:tc>
      </w:tr>
      <w:tr w:rsidR="00EE01D7" w:rsidRPr="00EE01D7" w:rsidTr="00C65643">
        <w:trPr>
          <w:trHeight w:val="30"/>
        </w:trPr>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EE01D7" w:rsidRPr="00EE01D7" w:rsidRDefault="00EE01D7" w:rsidP="00C65643">
            <w:pPr>
              <w:tabs>
                <w:tab w:val="left" w:pos="578"/>
              </w:tabs>
              <w:contextualSpacing/>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Оқу орнын бітірген жылы және оныңатауы /</w:t>
            </w:r>
          </w:p>
          <w:p w:rsidR="00EE01D7" w:rsidRPr="00EE01D7" w:rsidRDefault="00EE01D7" w:rsidP="00C65643">
            <w:pPr>
              <w:tabs>
                <w:tab w:val="left" w:pos="578"/>
              </w:tabs>
              <w:contextualSpacing/>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sz w:val="24"/>
                <w:szCs w:val="24"/>
                <w:lang w:val="kk-KZ"/>
              </w:rPr>
              <w:br/>
            </w:r>
          </w:p>
        </w:tc>
      </w:tr>
      <w:tr w:rsidR="00EE01D7" w:rsidRPr="00EE01D7" w:rsidTr="00C65643">
        <w:trPr>
          <w:trHeight w:val="30"/>
        </w:trPr>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EE01D7" w:rsidRPr="00EE01D7" w:rsidRDefault="00EE01D7" w:rsidP="00C65643">
            <w:pPr>
              <w:tabs>
                <w:tab w:val="left" w:pos="578"/>
              </w:tabs>
              <w:contextualSpacing/>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EE01D7" w:rsidRPr="00EE01D7" w:rsidRDefault="00EE01D7" w:rsidP="00C65643">
            <w:pPr>
              <w:tabs>
                <w:tab w:val="left" w:pos="578"/>
              </w:tabs>
              <w:contextualSpacing/>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sz w:val="24"/>
                <w:szCs w:val="24"/>
                <w:lang w:val="kk-KZ"/>
              </w:rPr>
              <w:br/>
            </w:r>
          </w:p>
        </w:tc>
      </w:tr>
      <w:tr w:rsidR="00EE01D7" w:rsidRPr="00EE01D7" w:rsidTr="00C65643">
        <w:trPr>
          <w:trHeight w:val="30"/>
        </w:trPr>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EE01D7" w:rsidRPr="00EE01D7" w:rsidRDefault="00EE01D7" w:rsidP="00C65643">
            <w:pPr>
              <w:tabs>
                <w:tab w:val="left" w:pos="578"/>
              </w:tabs>
              <w:contextualSpacing/>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Шетел тілдерін білуі /</w:t>
            </w:r>
          </w:p>
          <w:p w:rsidR="00EE01D7" w:rsidRPr="00EE01D7" w:rsidRDefault="00EE01D7" w:rsidP="00C65643">
            <w:pPr>
              <w:tabs>
                <w:tab w:val="left" w:pos="578"/>
              </w:tabs>
              <w:contextualSpacing/>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sz w:val="24"/>
                <w:szCs w:val="24"/>
                <w:lang w:val="kk-KZ"/>
              </w:rPr>
              <w:br/>
            </w:r>
          </w:p>
        </w:tc>
      </w:tr>
      <w:tr w:rsidR="00EE01D7" w:rsidRPr="00EE01D7" w:rsidTr="00C65643">
        <w:trPr>
          <w:trHeight w:val="30"/>
        </w:trPr>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lastRenderedPageBreak/>
              <w:t>7.</w:t>
            </w:r>
          </w:p>
        </w:tc>
        <w:tc>
          <w:tcPr>
            <w:tcW w:w="0" w:type="auto"/>
            <w:gridSpan w:val="2"/>
            <w:tcMar>
              <w:top w:w="15" w:type="dxa"/>
              <w:left w:w="15" w:type="dxa"/>
              <w:bottom w:w="15" w:type="dxa"/>
              <w:right w:w="15" w:type="dxa"/>
            </w:tcMar>
            <w:vAlign w:val="center"/>
          </w:tcPr>
          <w:p w:rsidR="00EE01D7" w:rsidRPr="00EE01D7" w:rsidRDefault="00EE01D7" w:rsidP="00C65643">
            <w:pPr>
              <w:tabs>
                <w:tab w:val="left" w:pos="578"/>
              </w:tabs>
              <w:contextualSpacing/>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Мемлекеттік наградалары, құрметті атақтары (болған жағдайда) /</w:t>
            </w:r>
          </w:p>
          <w:p w:rsidR="00EE01D7" w:rsidRPr="00EE01D7" w:rsidRDefault="00EE01D7" w:rsidP="00C65643">
            <w:pPr>
              <w:tabs>
                <w:tab w:val="left" w:pos="578"/>
              </w:tabs>
              <w:contextualSpacing/>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sz w:val="24"/>
                <w:szCs w:val="24"/>
                <w:lang w:val="kk-KZ"/>
              </w:rPr>
              <w:br/>
            </w:r>
          </w:p>
        </w:tc>
      </w:tr>
      <w:tr w:rsidR="00EE01D7" w:rsidRPr="00EE01D7" w:rsidTr="00C65643">
        <w:trPr>
          <w:trHeight w:val="30"/>
        </w:trPr>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8.</w:t>
            </w:r>
          </w:p>
        </w:tc>
        <w:tc>
          <w:tcPr>
            <w:tcW w:w="0" w:type="auto"/>
            <w:gridSpan w:val="2"/>
            <w:tcMar>
              <w:top w:w="15" w:type="dxa"/>
              <w:left w:w="15" w:type="dxa"/>
              <w:bottom w:w="15" w:type="dxa"/>
              <w:right w:w="15" w:type="dxa"/>
            </w:tcMar>
            <w:vAlign w:val="center"/>
          </w:tcPr>
          <w:p w:rsidR="00EE01D7" w:rsidRPr="00EE01D7" w:rsidRDefault="00EE01D7" w:rsidP="00C65643">
            <w:pPr>
              <w:tabs>
                <w:tab w:val="left" w:pos="578"/>
              </w:tabs>
              <w:contextualSpacing/>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EE01D7" w:rsidRPr="00EE01D7" w:rsidRDefault="00EE01D7" w:rsidP="00C65643">
            <w:pPr>
              <w:tabs>
                <w:tab w:val="left" w:pos="578"/>
              </w:tabs>
              <w:contextualSpacing/>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sz w:val="24"/>
                <w:szCs w:val="24"/>
                <w:lang w:val="kk-KZ"/>
              </w:rPr>
              <w:br/>
            </w:r>
          </w:p>
        </w:tc>
      </w:tr>
      <w:tr w:rsidR="00EE01D7" w:rsidRPr="00EE01D7" w:rsidTr="00C65643">
        <w:trPr>
          <w:trHeight w:val="30"/>
        </w:trPr>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9.</w:t>
            </w:r>
          </w:p>
        </w:tc>
        <w:tc>
          <w:tcPr>
            <w:tcW w:w="0" w:type="auto"/>
            <w:gridSpan w:val="2"/>
            <w:tcMar>
              <w:top w:w="15" w:type="dxa"/>
              <w:left w:w="15" w:type="dxa"/>
              <w:bottom w:w="15" w:type="dxa"/>
              <w:right w:w="15" w:type="dxa"/>
            </w:tcMar>
            <w:vAlign w:val="center"/>
          </w:tcPr>
          <w:p w:rsidR="00EE01D7" w:rsidRPr="00EE01D7" w:rsidRDefault="00EE01D7" w:rsidP="00C65643">
            <w:pPr>
              <w:tabs>
                <w:tab w:val="left" w:pos="578"/>
              </w:tabs>
              <w:contextualSpacing/>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Жаза түрі, оны тағайындау күні мен негізі (болған жағдайда) /</w:t>
            </w:r>
          </w:p>
          <w:p w:rsidR="00EE01D7" w:rsidRPr="00EE01D7" w:rsidRDefault="00EE01D7" w:rsidP="00C65643">
            <w:pPr>
              <w:tabs>
                <w:tab w:val="left" w:pos="578"/>
              </w:tabs>
              <w:contextualSpacing/>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sz w:val="24"/>
                <w:szCs w:val="24"/>
                <w:lang w:val="kk-KZ"/>
              </w:rPr>
              <w:br/>
            </w:r>
          </w:p>
        </w:tc>
      </w:tr>
      <w:tr w:rsidR="00EE01D7" w:rsidRPr="00EE01D7" w:rsidTr="00C65643">
        <w:trPr>
          <w:trHeight w:val="30"/>
        </w:trPr>
        <w:tc>
          <w:tcPr>
            <w:tcW w:w="0" w:type="auto"/>
            <w:tcBorders>
              <w:bottom w:val="single" w:sz="4" w:space="0" w:color="auto"/>
            </w:tcBorders>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EE01D7" w:rsidRPr="00EE01D7" w:rsidRDefault="00EE01D7" w:rsidP="00C65643">
            <w:pPr>
              <w:tabs>
                <w:tab w:val="left" w:pos="578"/>
              </w:tabs>
              <w:contextualSpacing/>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EE01D7" w:rsidRPr="00EE01D7" w:rsidRDefault="00EE01D7" w:rsidP="00C65643">
            <w:pPr>
              <w:tabs>
                <w:tab w:val="left" w:pos="578"/>
              </w:tabs>
              <w:contextualSpacing/>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sz w:val="24"/>
                <w:szCs w:val="24"/>
                <w:lang w:val="kk-KZ"/>
              </w:rPr>
              <w:br/>
            </w:r>
          </w:p>
        </w:tc>
      </w:tr>
      <w:tr w:rsidR="00EE01D7" w:rsidRPr="00EE01D7" w:rsidTr="00C65643">
        <w:trPr>
          <w:trHeight w:val="30"/>
        </w:trPr>
        <w:tc>
          <w:tcPr>
            <w:tcW w:w="0" w:type="auto"/>
            <w:tcBorders>
              <w:right w:val="nil"/>
            </w:tcBorders>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EE01D7" w:rsidRPr="00EE01D7" w:rsidRDefault="00EE01D7" w:rsidP="00C65643">
            <w:pPr>
              <w:tabs>
                <w:tab w:val="left" w:pos="578"/>
              </w:tabs>
              <w:contextualSpacing/>
              <w:jc w:val="center"/>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ЕҢБЕК ЖОЛЫ/ТРУДОВАЯ ДЕЯТЕЛЬНОСТЬ</w:t>
            </w:r>
          </w:p>
        </w:tc>
      </w:tr>
      <w:tr w:rsidR="00EE01D7" w:rsidRPr="00EE01D7" w:rsidTr="00C65643">
        <w:trPr>
          <w:trHeight w:val="30"/>
        </w:trPr>
        <w:tc>
          <w:tcPr>
            <w:tcW w:w="0" w:type="auto"/>
            <w:tcBorders>
              <w:right w:val="nil"/>
            </w:tcBorders>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EE01D7" w:rsidRPr="00EE01D7" w:rsidRDefault="00EE01D7" w:rsidP="00C65643">
            <w:pPr>
              <w:tabs>
                <w:tab w:val="left" w:pos="578"/>
              </w:tabs>
              <w:contextualSpacing/>
              <w:jc w:val="center"/>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Күні / Дата</w:t>
            </w:r>
          </w:p>
        </w:tc>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center"/>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 xml:space="preserve">қызметі, жұмыс орны, мекеменің орналасқан жері / </w:t>
            </w:r>
          </w:p>
          <w:p w:rsidR="00EE01D7" w:rsidRPr="00EE01D7" w:rsidRDefault="00EE01D7" w:rsidP="00C65643">
            <w:pPr>
              <w:tabs>
                <w:tab w:val="left" w:pos="578"/>
              </w:tabs>
              <w:contextualSpacing/>
              <w:jc w:val="center"/>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должность*, место работы, местонахождение организации</w:t>
            </w:r>
          </w:p>
        </w:tc>
      </w:tr>
      <w:tr w:rsidR="00EE01D7" w:rsidRPr="00EE01D7" w:rsidTr="00C65643">
        <w:trPr>
          <w:trHeight w:val="30"/>
        </w:trPr>
        <w:tc>
          <w:tcPr>
            <w:tcW w:w="0" w:type="auto"/>
            <w:tcBorders>
              <w:bottom w:val="single" w:sz="4" w:space="0" w:color="auto"/>
              <w:right w:val="nil"/>
            </w:tcBorders>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қабылданған /</w:t>
            </w:r>
          </w:p>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приема</w:t>
            </w:r>
          </w:p>
        </w:tc>
        <w:tc>
          <w:tcPr>
            <w:tcW w:w="0" w:type="auto"/>
            <w:vAlign w:val="center"/>
          </w:tcPr>
          <w:p w:rsidR="00EE01D7" w:rsidRPr="00EE01D7" w:rsidRDefault="00EE01D7" w:rsidP="00C65643">
            <w:pPr>
              <w:tabs>
                <w:tab w:val="left" w:pos="578"/>
              </w:tabs>
              <w:contextualSpacing/>
              <w:jc w:val="both"/>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босатылған /</w:t>
            </w:r>
          </w:p>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увольнения</w:t>
            </w:r>
          </w:p>
        </w:tc>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sz w:val="24"/>
                <w:szCs w:val="24"/>
                <w:lang w:val="kk-KZ"/>
              </w:rPr>
              <w:br/>
            </w:r>
          </w:p>
        </w:tc>
      </w:tr>
      <w:tr w:rsidR="00EE01D7" w:rsidRPr="00EE01D7" w:rsidTr="00C65643">
        <w:trPr>
          <w:trHeight w:val="30"/>
        </w:trPr>
        <w:tc>
          <w:tcPr>
            <w:tcW w:w="0" w:type="auto"/>
            <w:tcBorders>
              <w:bottom w:val="single" w:sz="4" w:space="0" w:color="auto"/>
              <w:right w:val="nil"/>
            </w:tcBorders>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sz w:val="24"/>
                <w:szCs w:val="24"/>
                <w:lang w:val="kk-KZ"/>
              </w:rPr>
              <w:br/>
            </w:r>
          </w:p>
        </w:tc>
        <w:tc>
          <w:tcPr>
            <w:tcW w:w="0" w:type="auto"/>
            <w:tcBorders>
              <w:bottom w:val="single" w:sz="4" w:space="0" w:color="auto"/>
            </w:tcBorders>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sz w:val="24"/>
                <w:szCs w:val="24"/>
                <w:lang w:val="kk-KZ"/>
              </w:rPr>
              <w:br/>
            </w:r>
          </w:p>
        </w:tc>
      </w:tr>
      <w:tr w:rsidR="00EE01D7" w:rsidRPr="00EE01D7" w:rsidTr="00C65643">
        <w:trPr>
          <w:trHeight w:val="30"/>
        </w:trPr>
        <w:tc>
          <w:tcPr>
            <w:tcW w:w="0" w:type="auto"/>
            <w:tcBorders>
              <w:right w:val="nil"/>
            </w:tcBorders>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EE01D7" w:rsidRPr="00EE01D7" w:rsidRDefault="00EE01D7" w:rsidP="00C65643">
            <w:pPr>
              <w:tabs>
                <w:tab w:val="left" w:pos="578"/>
              </w:tabs>
              <w:contextualSpacing/>
              <w:jc w:val="both"/>
              <w:rPr>
                <w:rFonts w:ascii="Times New Roman" w:hAnsi="Times New Roman" w:cs="Times New Roman"/>
                <w:color w:val="000000"/>
                <w:sz w:val="24"/>
                <w:szCs w:val="24"/>
                <w:lang w:val="kk-KZ"/>
              </w:rPr>
            </w:pPr>
            <w:r w:rsidRPr="00EE01D7">
              <w:rPr>
                <w:rFonts w:ascii="Times New Roman" w:hAnsi="Times New Roman" w:cs="Times New Roman"/>
                <w:color w:val="000000"/>
                <w:sz w:val="24"/>
                <w:szCs w:val="24"/>
                <w:lang w:val="kk-KZ"/>
              </w:rPr>
              <w:t>_____________________</w:t>
            </w:r>
            <w:r w:rsidRPr="00EE01D7">
              <w:rPr>
                <w:rFonts w:ascii="Times New Roman" w:hAnsi="Times New Roman" w:cs="Times New Roman"/>
                <w:sz w:val="24"/>
                <w:szCs w:val="24"/>
                <w:lang w:val="kk-KZ"/>
              </w:rPr>
              <w:br/>
            </w:r>
            <w:r w:rsidRPr="00EE01D7">
              <w:rPr>
                <w:rFonts w:ascii="Times New Roman" w:hAnsi="Times New Roman" w:cs="Times New Roman"/>
                <w:color w:val="000000"/>
                <w:sz w:val="24"/>
                <w:szCs w:val="24"/>
                <w:lang w:val="kk-KZ"/>
              </w:rPr>
              <w:t>Кандидаттың қолы /</w:t>
            </w:r>
          </w:p>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EE01D7" w:rsidRPr="00EE01D7" w:rsidRDefault="00EE01D7" w:rsidP="00C65643">
            <w:pPr>
              <w:tabs>
                <w:tab w:val="left" w:pos="578"/>
              </w:tabs>
              <w:contextualSpacing/>
              <w:jc w:val="both"/>
              <w:rPr>
                <w:rFonts w:ascii="Times New Roman" w:hAnsi="Times New Roman" w:cs="Times New Roman"/>
                <w:sz w:val="24"/>
                <w:szCs w:val="24"/>
                <w:lang w:val="kk-KZ"/>
              </w:rPr>
            </w:pPr>
            <w:r w:rsidRPr="00EE01D7">
              <w:rPr>
                <w:rFonts w:ascii="Times New Roman" w:hAnsi="Times New Roman" w:cs="Times New Roman"/>
                <w:color w:val="000000"/>
                <w:sz w:val="24"/>
                <w:szCs w:val="24"/>
                <w:lang w:val="kk-KZ"/>
              </w:rPr>
              <w:t>_______________</w:t>
            </w:r>
            <w:r w:rsidRPr="00EE01D7">
              <w:rPr>
                <w:rFonts w:ascii="Times New Roman" w:hAnsi="Times New Roman" w:cs="Times New Roman"/>
                <w:sz w:val="24"/>
                <w:szCs w:val="24"/>
                <w:lang w:val="kk-KZ"/>
              </w:rPr>
              <w:br/>
            </w:r>
            <w:r w:rsidRPr="00EE01D7">
              <w:rPr>
                <w:rFonts w:ascii="Times New Roman" w:hAnsi="Times New Roman" w:cs="Times New Roman"/>
                <w:color w:val="000000"/>
                <w:sz w:val="24"/>
                <w:szCs w:val="24"/>
                <w:lang w:val="kk-KZ"/>
              </w:rPr>
              <w:t>күні / дата</w:t>
            </w:r>
          </w:p>
        </w:tc>
      </w:tr>
    </w:tbl>
    <w:p w:rsidR="00EE01D7" w:rsidRPr="00EE01D7" w:rsidRDefault="00EE01D7" w:rsidP="00EE01D7">
      <w:pPr>
        <w:tabs>
          <w:tab w:val="left" w:pos="578"/>
        </w:tabs>
        <w:adjustRightInd w:val="0"/>
        <w:contextualSpacing/>
        <w:jc w:val="both"/>
        <w:rPr>
          <w:rFonts w:ascii="Times New Roman" w:hAnsi="Times New Roman" w:cs="Times New Roman"/>
          <w:color w:val="000000"/>
          <w:sz w:val="24"/>
          <w:szCs w:val="24"/>
        </w:rPr>
      </w:pPr>
    </w:p>
    <w:p w:rsidR="00EE01D7" w:rsidRPr="00EE01D7" w:rsidRDefault="00EE01D7" w:rsidP="00EE01D7">
      <w:pPr>
        <w:contextualSpacing/>
        <w:jc w:val="both"/>
        <w:outlineLvl w:val="2"/>
        <w:rPr>
          <w:rFonts w:ascii="Times New Roman" w:hAnsi="Times New Roman" w:cs="Times New Roman"/>
          <w:bCs/>
          <w:sz w:val="24"/>
          <w:szCs w:val="24"/>
          <w:lang w:val="kk-KZ"/>
        </w:rPr>
      </w:pPr>
      <w:r w:rsidRPr="00EE01D7">
        <w:rPr>
          <w:rFonts w:ascii="Times New Roman" w:hAnsi="Times New Roman" w:cs="Times New Roman"/>
          <w:color w:val="000000"/>
          <w:sz w:val="24"/>
          <w:szCs w:val="24"/>
        </w:rPr>
        <w:t xml:space="preserve">* </w:t>
      </w:r>
      <w:r w:rsidRPr="00EE01D7">
        <w:rPr>
          <w:rFonts w:ascii="Times New Roman" w:hAnsi="Times New Roman" w:cs="Times New Roman"/>
          <w:color w:val="000000"/>
          <w:sz w:val="24"/>
          <w:szCs w:val="24"/>
          <w:lang w:val="kk-KZ"/>
        </w:rPr>
        <w:t>Ескертпе: қызметтік тізімде әрбі</w:t>
      </w:r>
      <w:proofErr w:type="gramStart"/>
      <w:r w:rsidRPr="00EE01D7">
        <w:rPr>
          <w:rFonts w:ascii="Times New Roman" w:hAnsi="Times New Roman" w:cs="Times New Roman"/>
          <w:color w:val="000000"/>
          <w:sz w:val="24"/>
          <w:szCs w:val="24"/>
          <w:lang w:val="kk-KZ"/>
        </w:rPr>
        <w:t>р</w:t>
      </w:r>
      <w:proofErr w:type="gramEnd"/>
      <w:r w:rsidRPr="00EE01D7">
        <w:rPr>
          <w:rFonts w:ascii="Times New Roman" w:hAnsi="Times New Roman" w:cs="Times New Roman"/>
          <w:color w:val="000000"/>
          <w:sz w:val="24"/>
          <w:szCs w:val="24"/>
          <w:lang w:val="kk-KZ"/>
        </w:rPr>
        <w:t xml:space="preserve"> атқаратын лауазым бөлек жолда толтырылады</w:t>
      </w:r>
    </w:p>
    <w:p w:rsidR="00EE01D7" w:rsidRPr="00EE01D7" w:rsidRDefault="00EE01D7" w:rsidP="00EE01D7">
      <w:pPr>
        <w:pStyle w:val="ae"/>
        <w:spacing w:after="0"/>
        <w:ind w:firstLine="708"/>
        <w:jc w:val="both"/>
        <w:rPr>
          <w:rFonts w:eastAsiaTheme="minorHAnsi"/>
          <w:szCs w:val="24"/>
          <w:lang w:val="kk-KZ" w:eastAsia="en-US"/>
        </w:rPr>
      </w:pPr>
    </w:p>
    <w:p w:rsidR="00867BFA" w:rsidRPr="00987801" w:rsidRDefault="00867BFA" w:rsidP="00EE01D7">
      <w:pPr>
        <w:autoSpaceDE w:val="0"/>
        <w:autoSpaceDN w:val="0"/>
        <w:adjustRightInd w:val="0"/>
        <w:spacing w:after="0" w:line="240" w:lineRule="auto"/>
        <w:jc w:val="right"/>
        <w:rPr>
          <w:lang w:val="kk-KZ"/>
        </w:rPr>
      </w:pPr>
    </w:p>
    <w:sectPr w:rsidR="00867BFA" w:rsidRPr="0098780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EC" w:rsidRDefault="00DA7AEC" w:rsidP="00270A3F">
      <w:pPr>
        <w:spacing w:after="0" w:line="240" w:lineRule="auto"/>
      </w:pPr>
      <w:r>
        <w:separator/>
      </w:r>
    </w:p>
  </w:endnote>
  <w:endnote w:type="continuationSeparator" w:id="0">
    <w:p w:rsidR="00DA7AEC" w:rsidRDefault="00DA7AEC" w:rsidP="0027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EC" w:rsidRDefault="00DA7AEC" w:rsidP="00270A3F">
      <w:pPr>
        <w:spacing w:after="0" w:line="240" w:lineRule="auto"/>
      </w:pPr>
      <w:r>
        <w:separator/>
      </w:r>
    </w:p>
  </w:footnote>
  <w:footnote w:type="continuationSeparator" w:id="0">
    <w:p w:rsidR="00DA7AEC" w:rsidRDefault="00DA7AEC" w:rsidP="00270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F" w:rsidRDefault="00270A3F">
    <w:pPr>
      <w:pStyle w:val="aa"/>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70A3F" w:rsidRPr="00270A3F" w:rsidRDefault="00270A3F">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270A3F" w:rsidRPr="00270A3F" w:rsidRDefault="00270A3F">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6628"/>
    <w:multiLevelType w:val="hybridMultilevel"/>
    <w:tmpl w:val="A14C5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0D2825"/>
    <w:multiLevelType w:val="hybridMultilevel"/>
    <w:tmpl w:val="E10AFACA"/>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4B3F6389"/>
    <w:multiLevelType w:val="hybridMultilevel"/>
    <w:tmpl w:val="49A0F234"/>
    <w:lvl w:ilvl="0" w:tplc="9222B5B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C93188"/>
    <w:multiLevelType w:val="hybridMultilevel"/>
    <w:tmpl w:val="9058058C"/>
    <w:lvl w:ilvl="0" w:tplc="06E25E8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54A87"/>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824861"/>
    <w:multiLevelType w:val="hybridMultilevel"/>
    <w:tmpl w:val="DE46C96C"/>
    <w:lvl w:ilvl="0" w:tplc="E80CD6DC">
      <w:start w:val="4"/>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5424A7"/>
    <w:multiLevelType w:val="hybridMultilevel"/>
    <w:tmpl w:val="0554B286"/>
    <w:lvl w:ilvl="0" w:tplc="1EC6E9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01"/>
    <w:rsid w:val="00062903"/>
    <w:rsid w:val="00065A26"/>
    <w:rsid w:val="000A059F"/>
    <w:rsid w:val="00113D9E"/>
    <w:rsid w:val="00150F1D"/>
    <w:rsid w:val="0019421A"/>
    <w:rsid w:val="001B1896"/>
    <w:rsid w:val="00202376"/>
    <w:rsid w:val="00247800"/>
    <w:rsid w:val="00270A3F"/>
    <w:rsid w:val="002B78A7"/>
    <w:rsid w:val="002C3EEF"/>
    <w:rsid w:val="002D67A4"/>
    <w:rsid w:val="002F781B"/>
    <w:rsid w:val="00322785"/>
    <w:rsid w:val="0034377D"/>
    <w:rsid w:val="0035108E"/>
    <w:rsid w:val="00362E0C"/>
    <w:rsid w:val="003A49C7"/>
    <w:rsid w:val="003B4710"/>
    <w:rsid w:val="003D44EE"/>
    <w:rsid w:val="00490B52"/>
    <w:rsid w:val="00496E24"/>
    <w:rsid w:val="004A2713"/>
    <w:rsid w:val="004B1537"/>
    <w:rsid w:val="004D63A4"/>
    <w:rsid w:val="00516910"/>
    <w:rsid w:val="005337C8"/>
    <w:rsid w:val="0053686D"/>
    <w:rsid w:val="0053745A"/>
    <w:rsid w:val="00586C1C"/>
    <w:rsid w:val="005D1D64"/>
    <w:rsid w:val="005D7BBB"/>
    <w:rsid w:val="00603DEA"/>
    <w:rsid w:val="0070556A"/>
    <w:rsid w:val="00721392"/>
    <w:rsid w:val="00732DA6"/>
    <w:rsid w:val="00763A29"/>
    <w:rsid w:val="00765B8E"/>
    <w:rsid w:val="00780C42"/>
    <w:rsid w:val="00786E11"/>
    <w:rsid w:val="007E64D5"/>
    <w:rsid w:val="007F11FF"/>
    <w:rsid w:val="00867BFA"/>
    <w:rsid w:val="00894B50"/>
    <w:rsid w:val="008F25BF"/>
    <w:rsid w:val="009063B2"/>
    <w:rsid w:val="00987801"/>
    <w:rsid w:val="00987F08"/>
    <w:rsid w:val="00990459"/>
    <w:rsid w:val="009D293E"/>
    <w:rsid w:val="00A908DB"/>
    <w:rsid w:val="00AB3BC6"/>
    <w:rsid w:val="00B064BF"/>
    <w:rsid w:val="00B25E91"/>
    <w:rsid w:val="00B3372D"/>
    <w:rsid w:val="00B439C2"/>
    <w:rsid w:val="00BA4525"/>
    <w:rsid w:val="00BB4196"/>
    <w:rsid w:val="00BC6585"/>
    <w:rsid w:val="00BF634C"/>
    <w:rsid w:val="00C02635"/>
    <w:rsid w:val="00C25B74"/>
    <w:rsid w:val="00C70016"/>
    <w:rsid w:val="00C77BFE"/>
    <w:rsid w:val="00D21CFA"/>
    <w:rsid w:val="00D22C24"/>
    <w:rsid w:val="00D345E0"/>
    <w:rsid w:val="00D56431"/>
    <w:rsid w:val="00DA6A6B"/>
    <w:rsid w:val="00DA7AEC"/>
    <w:rsid w:val="00DC4F2E"/>
    <w:rsid w:val="00E00F5C"/>
    <w:rsid w:val="00E76DC0"/>
    <w:rsid w:val="00EE01D7"/>
    <w:rsid w:val="00F102E1"/>
    <w:rsid w:val="00F6407F"/>
    <w:rsid w:val="00F81A62"/>
    <w:rsid w:val="00FC6D33"/>
    <w:rsid w:val="00FD1241"/>
    <w:rsid w:val="00FE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270A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0A3F"/>
  </w:style>
  <w:style w:type="paragraph" w:styleId="ac">
    <w:name w:val="footer"/>
    <w:basedOn w:val="a"/>
    <w:link w:val="ad"/>
    <w:uiPriority w:val="99"/>
    <w:unhideWhenUsed/>
    <w:rsid w:val="00270A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0A3F"/>
  </w:style>
  <w:style w:type="paragraph" w:styleId="ae">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
    <w:uiPriority w:val="99"/>
    <w:qFormat/>
    <w:rsid w:val="00603DEA"/>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e"/>
    <w:uiPriority w:val="99"/>
    <w:locked/>
    <w:rsid w:val="00603DEA"/>
    <w:rPr>
      <w:rFonts w:ascii="Times New Roman" w:eastAsia="Calibri"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01"/>
    <w:pPr>
      <w:spacing w:after="200" w:line="276" w:lineRule="auto"/>
    </w:pPr>
  </w:style>
  <w:style w:type="paragraph" w:styleId="2">
    <w:name w:val="heading 2"/>
    <w:basedOn w:val="a"/>
    <w:next w:val="a"/>
    <w:link w:val="20"/>
    <w:uiPriority w:val="9"/>
    <w:semiHidden/>
    <w:unhideWhenUsed/>
    <w:qFormat/>
    <w:rsid w:val="00765B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878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7801"/>
    <w:rPr>
      <w:rFonts w:asciiTheme="majorHAnsi" w:eastAsiaTheme="majorEastAsia" w:hAnsiTheme="majorHAnsi" w:cstheme="majorBidi"/>
      <w:b/>
      <w:bCs/>
      <w:color w:val="5B9BD5" w:themeColor="accent1"/>
    </w:rPr>
  </w:style>
  <w:style w:type="character" w:customStyle="1" w:styleId="20">
    <w:name w:val="Заголовок 2 Знак"/>
    <w:basedOn w:val="a0"/>
    <w:link w:val="2"/>
    <w:uiPriority w:val="9"/>
    <w:semiHidden/>
    <w:rsid w:val="00765B8E"/>
    <w:rPr>
      <w:rFonts w:asciiTheme="majorHAnsi" w:eastAsiaTheme="majorEastAsia" w:hAnsiTheme="majorHAnsi" w:cstheme="majorBidi"/>
      <w:color w:val="2E74B5" w:themeColor="accent1" w:themeShade="BF"/>
      <w:sz w:val="26"/>
      <w:szCs w:val="26"/>
    </w:rPr>
  </w:style>
  <w:style w:type="paragraph" w:customStyle="1" w:styleId="a3">
    <w:name w:val="Готовый"/>
    <w:basedOn w:val="a"/>
    <w:rsid w:val="00765B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4">
    <w:name w:val="List Paragraph"/>
    <w:basedOn w:val="a"/>
    <w:uiPriority w:val="34"/>
    <w:qFormat/>
    <w:rsid w:val="00586C1C"/>
    <w:pPr>
      <w:ind w:left="720"/>
      <w:contextualSpacing/>
    </w:pPr>
  </w:style>
  <w:style w:type="character" w:styleId="a5">
    <w:name w:val="Subtle Emphasis"/>
    <w:basedOn w:val="a0"/>
    <w:uiPriority w:val="19"/>
    <w:qFormat/>
    <w:rsid w:val="004B1537"/>
    <w:rPr>
      <w:i/>
      <w:iCs/>
      <w:color w:val="404040" w:themeColor="text1" w:themeTint="BF"/>
    </w:rPr>
  </w:style>
  <w:style w:type="paragraph" w:styleId="a6">
    <w:name w:val="Balloon Text"/>
    <w:basedOn w:val="a"/>
    <w:link w:val="a7"/>
    <w:uiPriority w:val="99"/>
    <w:semiHidden/>
    <w:unhideWhenUsed/>
    <w:rsid w:val="0035108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5108E"/>
    <w:rPr>
      <w:rFonts w:ascii="Segoe UI" w:hAnsi="Segoe UI" w:cs="Segoe UI"/>
      <w:sz w:val="18"/>
      <w:szCs w:val="18"/>
    </w:rPr>
  </w:style>
  <w:style w:type="paragraph" w:styleId="a8">
    <w:name w:val="No Spacing"/>
    <w:uiPriority w:val="1"/>
    <w:qFormat/>
    <w:rsid w:val="00C25B74"/>
    <w:pPr>
      <w:spacing w:after="0" w:line="240" w:lineRule="auto"/>
    </w:pPr>
  </w:style>
  <w:style w:type="character" w:styleId="a9">
    <w:name w:val="Hyperlink"/>
    <w:basedOn w:val="a0"/>
    <w:uiPriority w:val="99"/>
    <w:unhideWhenUsed/>
    <w:rsid w:val="004A2713"/>
    <w:rPr>
      <w:color w:val="0563C1" w:themeColor="hyperlink"/>
      <w:u w:val="single"/>
    </w:rPr>
  </w:style>
  <w:style w:type="paragraph" w:styleId="aa">
    <w:name w:val="header"/>
    <w:basedOn w:val="a"/>
    <w:link w:val="ab"/>
    <w:uiPriority w:val="99"/>
    <w:unhideWhenUsed/>
    <w:rsid w:val="00270A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0A3F"/>
  </w:style>
  <w:style w:type="paragraph" w:styleId="ac">
    <w:name w:val="footer"/>
    <w:basedOn w:val="a"/>
    <w:link w:val="ad"/>
    <w:uiPriority w:val="99"/>
    <w:unhideWhenUsed/>
    <w:rsid w:val="00270A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70A3F"/>
  </w:style>
  <w:style w:type="paragraph" w:styleId="ae">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
    <w:uiPriority w:val="99"/>
    <w:qFormat/>
    <w:rsid w:val="00603DEA"/>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e"/>
    <w:uiPriority w:val="99"/>
    <w:locked/>
    <w:rsid w:val="00603DEA"/>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1742</Words>
  <Characters>9933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Алдибекова Салтанат Жумахановна</dc:creator>
  <cp:lastModifiedBy>Алдибекова Салтанат Жумахановна</cp:lastModifiedBy>
  <cp:revision>13</cp:revision>
  <cp:lastPrinted>2019-06-14T10:25:00Z</cp:lastPrinted>
  <dcterms:created xsi:type="dcterms:W3CDTF">2019-07-26T05:59:00Z</dcterms:created>
  <dcterms:modified xsi:type="dcterms:W3CDTF">2020-09-22T13:20:00Z</dcterms:modified>
</cp:coreProperties>
</file>