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B5" w:rsidRPr="00745912" w:rsidRDefault="002D21B5" w:rsidP="002D21B5">
      <w:pPr>
        <w:pStyle w:val="1"/>
        <w:jc w:val="center"/>
        <w:rPr>
          <w:rFonts w:ascii="Times New Roman" w:hAnsi="Times New Roman" w:cs="Times New Roman"/>
          <w:color w:val="auto"/>
          <w:lang w:val="kk-KZ"/>
        </w:rPr>
      </w:pPr>
      <w:r w:rsidRPr="00745912">
        <w:rPr>
          <w:rFonts w:ascii="Times New Roman" w:hAnsi="Times New Roman"/>
          <w:iCs/>
          <w:color w:val="000000" w:themeColor="text1"/>
          <w:lang w:val="kk-KZ"/>
        </w:rPr>
        <w:t>Қазақстан Республикасы Қаржы министрлігі Мемлекеттік кірістер комитеті</w:t>
      </w:r>
      <w:r w:rsidRPr="00745912">
        <w:rPr>
          <w:rFonts w:ascii="Times New Roman" w:hAnsi="Times New Roman"/>
          <w:i/>
          <w:iCs/>
          <w:color w:val="000000" w:themeColor="text1"/>
          <w:lang w:val="kk-KZ"/>
        </w:rPr>
        <w:t xml:space="preserve"> </w:t>
      </w:r>
      <w:r w:rsidRPr="00745912">
        <w:rPr>
          <w:rFonts w:ascii="Times New Roman" w:hAnsi="Times New Roman" w:cs="Times New Roman"/>
          <w:color w:val="auto"/>
          <w:lang w:val="kk-KZ"/>
        </w:rPr>
        <w:t xml:space="preserve">Алматы облысы бойынша мемлекеттік кірістер департаменті «Достық» кеденінің </w:t>
      </w:r>
      <w:r w:rsidRPr="00745912">
        <w:rPr>
          <w:rFonts w:ascii="Times New Roman" w:eastAsia="Calibri" w:hAnsi="Times New Roman" w:cs="Times New Roman"/>
          <w:bCs w:val="0"/>
          <w:color w:val="auto"/>
          <w:lang w:val="kk-KZ"/>
        </w:rPr>
        <w:t xml:space="preserve">«Б» корпусының бос мемлекеттік әкімшілік лауазымына орналасуға арналған 25.06.2019 жылғы №1/3 хаттамаға сәйкес </w:t>
      </w:r>
      <w:r w:rsidRPr="00745912">
        <w:rPr>
          <w:rFonts w:ascii="Times New Roman" w:eastAsia="Calibri" w:hAnsi="Times New Roman" w:cs="Times New Roman"/>
          <w:color w:val="auto"/>
          <w:lang w:val="kk-KZ"/>
        </w:rPr>
        <w:t>ішкі конкурс бойынша конкурс комисиясының оң нәтижесін алған</w:t>
      </w:r>
      <w:r w:rsidRPr="00745912">
        <w:rPr>
          <w:rFonts w:ascii="Times New Roman" w:hAnsi="Times New Roman" w:cs="Times New Roman"/>
          <w:color w:val="auto"/>
          <w:lang w:val="kk-KZ"/>
        </w:rPr>
        <w:t xml:space="preserve"> кандидатың тізімі.</w:t>
      </w:r>
    </w:p>
    <w:p w:rsidR="002D21B5" w:rsidRPr="00745912" w:rsidRDefault="002D21B5" w:rsidP="002D21B5">
      <w:pPr>
        <w:rPr>
          <w:rFonts w:ascii="Times New Roman" w:hAnsi="Times New Roman" w:cs="Times New Roman"/>
          <w:sz w:val="28"/>
          <w:szCs w:val="28"/>
          <w:lang w:val="kk-KZ"/>
        </w:rPr>
      </w:pPr>
    </w:p>
    <w:p w:rsidR="002D21B5" w:rsidRPr="00745912" w:rsidRDefault="002D21B5" w:rsidP="002D21B5">
      <w:pPr>
        <w:pStyle w:val="a3"/>
        <w:tabs>
          <w:tab w:val="left" w:pos="-567"/>
          <w:tab w:val="left" w:pos="284"/>
        </w:tabs>
        <w:spacing w:before="0" w:beforeAutospacing="0" w:after="0" w:afterAutospacing="0"/>
        <w:contextualSpacing/>
        <w:jc w:val="both"/>
        <w:rPr>
          <w:rFonts w:eastAsiaTheme="minorEastAsia"/>
          <w:sz w:val="28"/>
          <w:szCs w:val="28"/>
          <w:lang w:val="kk-KZ"/>
        </w:rPr>
      </w:pPr>
      <w:r w:rsidRPr="00745912">
        <w:rPr>
          <w:rFonts w:eastAsiaTheme="minorEastAsia"/>
          <w:sz w:val="28"/>
          <w:szCs w:val="28"/>
          <w:lang w:val="kk-KZ"/>
        </w:rPr>
        <w:t xml:space="preserve">1. </w:t>
      </w:r>
      <w:r w:rsidRPr="00745912">
        <w:rPr>
          <w:sz w:val="28"/>
          <w:szCs w:val="28"/>
          <w:lang w:val="kk-KZ"/>
        </w:rPr>
        <w:t xml:space="preserve">Мемлекеттік құпиялар қорғау бөлімі басшысы, С-О-4 санаты, индекс № МҚҚБ-12-1, 1 бірлік уақытша </w:t>
      </w:r>
      <w:r w:rsidRPr="00745912">
        <w:rPr>
          <w:i/>
          <w:sz w:val="28"/>
          <w:szCs w:val="28"/>
          <w:lang w:val="kk-KZ"/>
        </w:rPr>
        <w:t>(негізгі қызметкердің бала күту демалысы мерзіміне 05.12.2021ж.)</w:t>
      </w:r>
      <w:r w:rsidRPr="00745912">
        <w:rPr>
          <w:rFonts w:eastAsiaTheme="minorEastAsia"/>
          <w:sz w:val="28"/>
          <w:szCs w:val="28"/>
          <w:lang w:val="kk-KZ"/>
        </w:rPr>
        <w:t>:</w:t>
      </w:r>
    </w:p>
    <w:p w:rsidR="002D21B5" w:rsidRPr="00745912" w:rsidRDefault="002D21B5" w:rsidP="002D21B5">
      <w:pPr>
        <w:tabs>
          <w:tab w:val="center" w:pos="0"/>
        </w:tabs>
        <w:spacing w:after="0" w:line="0" w:lineRule="atLeast"/>
        <w:rPr>
          <w:rFonts w:ascii="Times New Roman" w:eastAsiaTheme="minorEastAsia" w:hAnsi="Times New Roman" w:cs="Times New Roman"/>
          <w:sz w:val="28"/>
          <w:szCs w:val="28"/>
          <w:lang w:val="kk-KZ" w:eastAsia="ru-RU"/>
        </w:rPr>
      </w:pPr>
      <w:r w:rsidRPr="00745912">
        <w:rPr>
          <w:rFonts w:ascii="Times New Roman" w:eastAsia="Times New Roman" w:hAnsi="Times New Roman" w:cs="Times New Roman"/>
          <w:sz w:val="28"/>
          <w:szCs w:val="28"/>
          <w:lang w:val="kk-KZ"/>
        </w:rPr>
        <w:tab/>
        <w:t>Кабдулданов Баймурат Кабдикенович</w:t>
      </w:r>
      <w:r w:rsidRPr="00745912">
        <w:rPr>
          <w:rFonts w:ascii="Times New Roman" w:eastAsiaTheme="minorEastAsia" w:hAnsi="Times New Roman" w:cs="Times New Roman"/>
          <w:sz w:val="28"/>
          <w:szCs w:val="28"/>
          <w:lang w:val="kk-KZ" w:eastAsia="ru-RU"/>
        </w:rPr>
        <w:t>.</w:t>
      </w:r>
    </w:p>
    <w:p w:rsidR="002D21B5" w:rsidRPr="00745912" w:rsidRDefault="002D21B5" w:rsidP="002D21B5">
      <w:pPr>
        <w:tabs>
          <w:tab w:val="center" w:pos="0"/>
        </w:tabs>
        <w:spacing w:after="0" w:line="0" w:lineRule="atLeast"/>
        <w:jc w:val="both"/>
        <w:rPr>
          <w:rFonts w:ascii="Times New Roman" w:eastAsiaTheme="minorEastAsia" w:hAnsi="Times New Roman" w:cs="Times New Roman"/>
          <w:sz w:val="28"/>
          <w:szCs w:val="28"/>
          <w:lang w:val="kk-KZ" w:eastAsia="ru-RU"/>
        </w:rPr>
      </w:pPr>
      <w:r w:rsidRPr="00745912">
        <w:rPr>
          <w:rFonts w:ascii="Times New Roman" w:eastAsiaTheme="minorEastAsia" w:hAnsi="Times New Roman" w:cs="Times New Roman"/>
          <w:sz w:val="28"/>
          <w:szCs w:val="28"/>
          <w:lang w:val="kk-KZ" w:eastAsia="ru-RU"/>
        </w:rPr>
        <w:tab/>
      </w:r>
    </w:p>
    <w:p w:rsidR="00BB1EC0" w:rsidRDefault="00BB1EC0">
      <w:bookmarkStart w:id="0" w:name="_GoBack"/>
      <w:bookmarkEnd w:id="0"/>
    </w:p>
    <w:sectPr w:rsidR="00BB1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B5"/>
    <w:rsid w:val="002D21B5"/>
    <w:rsid w:val="00BB1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B5"/>
  </w:style>
  <w:style w:type="paragraph" w:styleId="1">
    <w:name w:val="heading 1"/>
    <w:basedOn w:val="a"/>
    <w:next w:val="a"/>
    <w:link w:val="10"/>
    <w:uiPriority w:val="9"/>
    <w:qFormat/>
    <w:rsid w:val="002D21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21B5"/>
    <w:rPr>
      <w:rFonts w:asciiTheme="majorHAnsi" w:eastAsiaTheme="majorEastAsia" w:hAnsiTheme="majorHAnsi" w:cstheme="majorBidi"/>
      <w:b/>
      <w:bCs/>
      <w:color w:val="365F91" w:themeColor="accent1" w:themeShade="BF"/>
      <w:sz w:val="28"/>
      <w:szCs w:val="28"/>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D21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D21B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B5"/>
  </w:style>
  <w:style w:type="paragraph" w:styleId="1">
    <w:name w:val="heading 1"/>
    <w:basedOn w:val="a"/>
    <w:next w:val="a"/>
    <w:link w:val="10"/>
    <w:uiPriority w:val="9"/>
    <w:qFormat/>
    <w:rsid w:val="002D21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21B5"/>
    <w:rPr>
      <w:rFonts w:asciiTheme="majorHAnsi" w:eastAsiaTheme="majorEastAsia" w:hAnsiTheme="majorHAnsi" w:cstheme="majorBidi"/>
      <w:b/>
      <w:bCs/>
      <w:color w:val="365F91" w:themeColor="accent1" w:themeShade="BF"/>
      <w:sz w:val="28"/>
      <w:szCs w:val="28"/>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D21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D21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Бибатырова Маржан Арыстанбековна</dc:creator>
  <cp:lastModifiedBy>Бибатырова Маржан Арыстанбековна</cp:lastModifiedBy>
  <cp:revision>1</cp:revision>
  <dcterms:created xsi:type="dcterms:W3CDTF">2019-06-26T08:55:00Z</dcterms:created>
  <dcterms:modified xsi:type="dcterms:W3CDTF">2019-06-26T08:56:00Z</dcterms:modified>
</cp:coreProperties>
</file>